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7AE" w:rsidRPr="00D14E81" w:rsidRDefault="003B3FB8" w:rsidP="00D14E81">
      <w:pPr>
        <w:pStyle w:val="Heading1"/>
        <w:rPr>
          <w:b/>
          <w:noProof/>
          <w:lang w:val="hu-HU"/>
        </w:rPr>
      </w:pPr>
      <w:bookmarkStart w:id="0" w:name="_Toc438023365"/>
      <w:r w:rsidRPr="003B3FB8">
        <w:rPr>
          <w:b/>
          <w:noProof/>
          <w:lang w:val="ro-RO"/>
        </w:rPr>
        <w:t>Fișa de proiect</w:t>
      </w:r>
      <w:bookmarkEnd w:id="0"/>
      <w:r w:rsidRPr="003B3FB8">
        <w:rPr>
          <w:b/>
          <w:noProof/>
          <w:lang w:val="ro-RO"/>
        </w:rPr>
        <w:t xml:space="preserve"> </w:t>
      </w:r>
      <w:r w:rsidR="00D14E81">
        <w:rPr>
          <w:b/>
          <w:noProof/>
          <w:lang w:val="ro-RO"/>
        </w:rPr>
        <w:t>nr. 29.</w:t>
      </w: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Titlul proiectului</w:t>
      </w:r>
    </w:p>
    <w:p w:rsidR="00566CE6" w:rsidRDefault="00BB018E" w:rsidP="00566CE6">
      <w:pPr>
        <w:spacing w:before="120" w:after="120" w:line="240" w:lineRule="auto"/>
        <w:ind w:left="720"/>
        <w:jc w:val="both"/>
        <w:rPr>
          <w:rFonts w:cs="Tahoma"/>
          <w:b/>
          <w:noProof/>
          <w:sz w:val="24"/>
          <w:szCs w:val="24"/>
          <w:lang w:val="ro-RO"/>
        </w:rPr>
      </w:pPr>
      <w:r w:rsidRPr="00BB018E">
        <w:rPr>
          <w:rFonts w:cs="Tahoma"/>
          <w:b/>
          <w:noProof/>
          <w:sz w:val="24"/>
          <w:szCs w:val="24"/>
          <w:lang w:val="ro-RO"/>
        </w:rPr>
        <w:t>Program jude</w:t>
      </w:r>
      <w:r w:rsidR="00513FC3">
        <w:rPr>
          <w:rFonts w:cs="Tahoma"/>
          <w:b/>
          <w:noProof/>
          <w:sz w:val="24"/>
          <w:szCs w:val="24"/>
          <w:lang w:val="ro-RO"/>
        </w:rPr>
        <w:t>ț</w:t>
      </w:r>
      <w:r w:rsidRPr="00BB018E">
        <w:rPr>
          <w:rFonts w:cs="Tahoma"/>
          <w:b/>
          <w:noProof/>
          <w:sz w:val="24"/>
          <w:szCs w:val="24"/>
          <w:lang w:val="ro-RO"/>
        </w:rPr>
        <w:t xml:space="preserve">ean de </w:t>
      </w:r>
      <w:r w:rsidR="00F207B4">
        <w:rPr>
          <w:rFonts w:cs="Tahoma"/>
          <w:b/>
          <w:noProof/>
          <w:sz w:val="24"/>
          <w:szCs w:val="24"/>
          <w:lang w:val="ro-RO"/>
        </w:rPr>
        <w:t>conservarea a patrimoniului cultural</w:t>
      </w: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Locația de desfășurare a proiectului, inclusiv adresele de implementare</w:t>
      </w:r>
    </w:p>
    <w:p w:rsidR="003B3FB8" w:rsidRDefault="00F207B4" w:rsidP="00F207B4">
      <w:pPr>
        <w:spacing w:before="120" w:after="120" w:line="240" w:lineRule="auto"/>
        <w:ind w:left="1080"/>
        <w:jc w:val="both"/>
        <w:rPr>
          <w:rFonts w:cs="Tahoma"/>
          <w:noProof/>
          <w:sz w:val="24"/>
          <w:szCs w:val="24"/>
          <w:lang w:val="ro-RO"/>
        </w:rPr>
      </w:pPr>
      <w:r>
        <w:rPr>
          <w:rFonts w:cs="Tahoma"/>
          <w:noProof/>
          <w:sz w:val="24"/>
          <w:szCs w:val="24"/>
        </w:rPr>
        <w:t xml:space="preserve">Localitățile </w:t>
      </w:r>
      <w:r w:rsidRPr="00F207B4">
        <w:rPr>
          <w:rFonts w:cs="Tahoma"/>
          <w:noProof/>
          <w:sz w:val="24"/>
          <w:szCs w:val="24"/>
        </w:rPr>
        <w:t>Borsec, Gălăuțaș, Ditrău, Gheorgheni, Mihăileni, Siculeni, Ciceu, Miercurea Ciuc, Leliceni, Sântimbru, Cozmeni, Zetea, Lupeni, Odorheiu Secuiesc, Avrămești, Cristuru Secuiesc</w:t>
      </w:r>
      <w:r w:rsidRPr="00F207B4">
        <w:rPr>
          <w:rFonts w:cs="Tahoma"/>
          <w:noProof/>
          <w:sz w:val="24"/>
          <w:szCs w:val="24"/>
          <w:lang w:val="ro-RO"/>
        </w:rPr>
        <w:t xml:space="preserve"> </w:t>
      </w:r>
      <w:r w:rsidR="003B3FB8" w:rsidRPr="003B3FB8">
        <w:rPr>
          <w:rFonts w:cs="Tahoma"/>
          <w:noProof/>
          <w:sz w:val="24"/>
          <w:szCs w:val="24"/>
          <w:lang w:val="ro-RO"/>
        </w:rPr>
        <w:t>Beneficiarul programului</w:t>
      </w: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Autoritățile publice locale, organizațiile, etc care trebuie să fie incluse în realizarea proiectului, inclusiv responsabilitățile lor</w:t>
      </w:r>
    </w:p>
    <w:p w:rsidR="00BB018E" w:rsidRPr="00BB018E" w:rsidRDefault="00BB018E" w:rsidP="00BB018E">
      <w:pPr>
        <w:pStyle w:val="ListParagraph"/>
        <w:numPr>
          <w:ilvl w:val="0"/>
          <w:numId w:val="8"/>
        </w:numPr>
        <w:spacing w:before="120" w:after="120" w:line="240" w:lineRule="auto"/>
        <w:jc w:val="both"/>
        <w:rPr>
          <w:rFonts w:cs="Tahoma"/>
          <w:i/>
          <w:noProof/>
          <w:color w:val="5B9BD5" w:themeColor="accent1"/>
          <w:sz w:val="24"/>
          <w:szCs w:val="24"/>
          <w:lang w:val="ro-RO"/>
        </w:rPr>
      </w:pPr>
      <w:r>
        <w:rPr>
          <w:rFonts w:cs="Tahoma"/>
          <w:noProof/>
          <w:sz w:val="24"/>
          <w:szCs w:val="24"/>
          <w:lang w:val="ro-RO"/>
        </w:rPr>
        <w:t>Consiliul Județean Harghita</w:t>
      </w:r>
    </w:p>
    <w:p w:rsidR="00F207B4" w:rsidRPr="00F207B4" w:rsidRDefault="00BB018E" w:rsidP="00F207B4">
      <w:pPr>
        <w:pStyle w:val="ListParagraph"/>
        <w:numPr>
          <w:ilvl w:val="0"/>
          <w:numId w:val="8"/>
        </w:numPr>
        <w:spacing w:before="120" w:after="120" w:line="240" w:lineRule="auto"/>
        <w:jc w:val="both"/>
        <w:rPr>
          <w:rFonts w:cs="Tahoma"/>
          <w:i/>
          <w:noProof/>
          <w:color w:val="5B9BD5" w:themeColor="accent1"/>
          <w:sz w:val="24"/>
          <w:szCs w:val="24"/>
          <w:lang w:val="ro-RO"/>
        </w:rPr>
      </w:pPr>
      <w:r>
        <w:rPr>
          <w:rFonts w:cs="Tahoma"/>
          <w:noProof/>
          <w:sz w:val="24"/>
          <w:szCs w:val="24"/>
          <w:lang w:val="ro-RO"/>
        </w:rPr>
        <w:t>Ce</w:t>
      </w:r>
      <w:r w:rsidR="00F207B4">
        <w:rPr>
          <w:rFonts w:cs="Tahoma"/>
          <w:noProof/>
          <w:sz w:val="24"/>
          <w:szCs w:val="24"/>
          <w:lang w:val="ro-RO"/>
        </w:rPr>
        <w:t>ntrul Cultural Județean Harghita</w:t>
      </w:r>
    </w:p>
    <w:p w:rsidR="00F207B4" w:rsidRDefault="00F207B4" w:rsidP="00F207B4">
      <w:pPr>
        <w:pStyle w:val="ListParagraph"/>
        <w:numPr>
          <w:ilvl w:val="0"/>
          <w:numId w:val="8"/>
        </w:numPr>
        <w:spacing w:before="120" w:after="120" w:line="240" w:lineRule="auto"/>
        <w:jc w:val="both"/>
        <w:rPr>
          <w:rFonts w:cs="Tahoma"/>
          <w:noProof/>
          <w:sz w:val="24"/>
          <w:szCs w:val="24"/>
          <w:lang w:val="ro-RO"/>
        </w:rPr>
      </w:pPr>
      <w:r w:rsidRPr="00F207B4">
        <w:rPr>
          <w:rFonts w:cs="Tahoma"/>
          <w:noProof/>
          <w:sz w:val="24"/>
          <w:szCs w:val="24"/>
          <w:lang w:val="ro-RO"/>
        </w:rPr>
        <w:t>Instituția Arhitect Șef al județului</w:t>
      </w:r>
    </w:p>
    <w:p w:rsidR="00F207B4" w:rsidRPr="00F207B4" w:rsidRDefault="00F207B4" w:rsidP="00F207B4">
      <w:pPr>
        <w:pStyle w:val="ListParagraph"/>
        <w:numPr>
          <w:ilvl w:val="0"/>
          <w:numId w:val="8"/>
        </w:numPr>
        <w:spacing w:before="120" w:after="120" w:line="240" w:lineRule="auto"/>
        <w:jc w:val="both"/>
        <w:rPr>
          <w:rFonts w:cs="Tahoma"/>
          <w:noProof/>
          <w:sz w:val="24"/>
          <w:szCs w:val="24"/>
          <w:lang w:val="ro-RO"/>
        </w:rPr>
      </w:pPr>
      <w:r w:rsidRPr="00F207B4">
        <w:rPr>
          <w:rFonts w:cs="Tahoma"/>
          <w:noProof/>
          <w:sz w:val="24"/>
          <w:szCs w:val="24"/>
        </w:rPr>
        <w:t>UAT Borsec, Gălăuțaș, Ditrău, Gheorgheni, Mihăileni, Siculeni, Ciceu, Miercurea Ciuc, Leliceni, Sântimbru, Cozmeni, Zetea, Lupeni, Odorheiu Secuiesc, Avrămești, Cristuru Secuiesc</w:t>
      </w:r>
    </w:p>
    <w:p w:rsidR="003B3FB8" w:rsidRP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Descrierea succintă a proiectului:</w:t>
      </w: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Justificarea proiectului (nevoile la care trebuie să răspundă proiectul, valoarea adăugată generată prin implementarea proiectului identificate la nivel județean, local sau microregional)</w:t>
      </w:r>
    </w:p>
    <w:p w:rsidR="00BB018E" w:rsidRPr="00EE5F00" w:rsidRDefault="00BB018E" w:rsidP="00EE5F00">
      <w:pPr>
        <w:spacing w:before="120" w:after="120" w:line="240" w:lineRule="auto"/>
        <w:ind w:left="720"/>
        <w:jc w:val="both"/>
        <w:rPr>
          <w:rFonts w:cs="Tahoma"/>
          <w:i/>
          <w:noProof/>
          <w:color w:val="5B9BD5" w:themeColor="accent1"/>
          <w:sz w:val="24"/>
          <w:szCs w:val="24"/>
          <w:lang w:val="ro-RO"/>
        </w:rPr>
      </w:pP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Obiectivul principal al proiectului (max 500 caractere fără spațiu)</w:t>
      </w:r>
    </w:p>
    <w:p w:rsidR="00BB018E" w:rsidRPr="00F207B4" w:rsidRDefault="00F207B4" w:rsidP="00F207B4">
      <w:pPr>
        <w:spacing w:before="120" w:after="120" w:line="240" w:lineRule="auto"/>
        <w:jc w:val="both"/>
        <w:rPr>
          <w:rFonts w:cs="Tahoma"/>
          <w:noProof/>
          <w:sz w:val="24"/>
          <w:szCs w:val="24"/>
          <w:lang w:val="ro-RO"/>
        </w:rPr>
      </w:pPr>
      <w:r w:rsidRPr="00F207B4">
        <w:rPr>
          <w:rFonts w:cs="Tahoma"/>
          <w:noProof/>
          <w:sz w:val="24"/>
          <w:szCs w:val="24"/>
        </w:rPr>
        <w:t>Proiectul propune prioritizarea eforturilor făcute pentru protejarea patrimoniului județean în vederea corelării cu eforturile făcute pentru dezvoltarea turismului la nivelul județului</w:t>
      </w:r>
      <w:r w:rsidR="00A1003A">
        <w:rPr>
          <w:rFonts w:cs="Tahoma"/>
          <w:noProof/>
          <w:sz w:val="24"/>
          <w:szCs w:val="24"/>
        </w:rPr>
        <w:t>.</w:t>
      </w:r>
    </w:p>
    <w:p w:rsidR="00600256" w:rsidRDefault="003B3FB8" w:rsidP="00600256">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Obiectivele specifice ale proiectului (max 300 caractere fără spațiu/obiectiv specific)</w:t>
      </w:r>
    </w:p>
    <w:p w:rsidR="00A1003A" w:rsidRDefault="00A1003A" w:rsidP="00A1003A">
      <w:pPr>
        <w:spacing w:before="120" w:after="120" w:line="240" w:lineRule="auto"/>
        <w:jc w:val="both"/>
        <w:rPr>
          <w:rFonts w:cs="Tahoma"/>
          <w:noProof/>
          <w:sz w:val="24"/>
          <w:szCs w:val="24"/>
          <w:lang w:val="ro-RO"/>
        </w:rPr>
      </w:pPr>
    </w:p>
    <w:p w:rsidR="00A1003A" w:rsidRDefault="00A1003A" w:rsidP="00A1003A">
      <w:pPr>
        <w:spacing w:before="120" w:after="120" w:line="240" w:lineRule="auto"/>
        <w:jc w:val="both"/>
        <w:rPr>
          <w:rFonts w:cs="Tahoma"/>
          <w:noProof/>
          <w:sz w:val="24"/>
          <w:szCs w:val="24"/>
          <w:lang w:val="ro-RO"/>
        </w:rPr>
      </w:pPr>
      <w:r>
        <w:rPr>
          <w:rFonts w:cs="Tahoma"/>
          <w:noProof/>
          <w:sz w:val="24"/>
          <w:szCs w:val="24"/>
          <w:lang w:val="ro-RO"/>
        </w:rPr>
        <w:t>Se urmărește realizarea următoarelor obiective specifice:</w:t>
      </w:r>
    </w:p>
    <w:p w:rsidR="00A1003A" w:rsidRDefault="00A1003A" w:rsidP="00A1003A">
      <w:pPr>
        <w:spacing w:before="120" w:after="120" w:line="240" w:lineRule="auto"/>
        <w:jc w:val="both"/>
        <w:rPr>
          <w:rFonts w:cs="Tahoma"/>
          <w:noProof/>
          <w:sz w:val="24"/>
          <w:szCs w:val="24"/>
        </w:rPr>
      </w:pPr>
      <w:r>
        <w:rPr>
          <w:rFonts w:cs="Tahoma"/>
          <w:noProof/>
          <w:sz w:val="24"/>
          <w:szCs w:val="24"/>
        </w:rPr>
        <w:t>OS</w:t>
      </w:r>
      <w:r w:rsidRPr="00A1003A">
        <w:rPr>
          <w:rFonts w:cs="Tahoma"/>
          <w:noProof/>
          <w:sz w:val="24"/>
          <w:szCs w:val="24"/>
        </w:rPr>
        <w:t>1. Prioritizarea investitiilor de reabilitare a monumentelor istorice și a obiectelor de patrimoniu si concentrarea eforturilor spre zonele cu potential turistic si cultural</w:t>
      </w:r>
    </w:p>
    <w:p w:rsidR="00A1003A" w:rsidRDefault="00A1003A" w:rsidP="00A1003A">
      <w:pPr>
        <w:spacing w:before="120" w:after="120" w:line="240" w:lineRule="auto"/>
        <w:jc w:val="both"/>
        <w:rPr>
          <w:rFonts w:cs="Tahoma"/>
          <w:noProof/>
          <w:sz w:val="24"/>
          <w:szCs w:val="24"/>
          <w:lang w:val="ro-RO"/>
        </w:rPr>
      </w:pPr>
      <w:r>
        <w:rPr>
          <w:rFonts w:cs="Tahoma"/>
          <w:noProof/>
          <w:sz w:val="24"/>
          <w:szCs w:val="24"/>
        </w:rPr>
        <w:t>OS</w:t>
      </w:r>
      <w:r w:rsidRPr="00A1003A">
        <w:rPr>
          <w:rFonts w:cs="Tahoma"/>
          <w:noProof/>
          <w:sz w:val="24"/>
          <w:szCs w:val="24"/>
        </w:rPr>
        <w:t>2. Sprijin pentru reabilitarea monumentelor istorice și a  obiectelor de patrimoniu din zonele cu potențial turistic și cultural</w:t>
      </w:r>
    </w:p>
    <w:p w:rsidR="00A1003A" w:rsidRPr="00A1003A" w:rsidRDefault="00A1003A" w:rsidP="00A1003A">
      <w:pPr>
        <w:spacing w:before="120" w:after="120" w:line="240" w:lineRule="auto"/>
        <w:jc w:val="both"/>
        <w:rPr>
          <w:rFonts w:cs="Tahoma"/>
          <w:noProof/>
          <w:sz w:val="24"/>
          <w:szCs w:val="24"/>
          <w:lang w:val="ro-RO"/>
        </w:rPr>
      </w:pP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Axă prioritară și domeniul major de intervenție din cadrul unui program de dezvoltare regională sau sectorială (</w:t>
      </w:r>
      <w:hyperlink r:id="rId8" w:history="1">
        <w:r w:rsidRPr="003B3FB8">
          <w:rPr>
            <w:rStyle w:val="Hyperlink"/>
            <w:rFonts w:cs="Tahoma"/>
            <w:b/>
            <w:noProof/>
            <w:sz w:val="24"/>
            <w:szCs w:val="24"/>
            <w:lang w:val="ro-RO"/>
          </w:rPr>
          <w:t>http://regio-adrcentru.ro/</w:t>
        </w:r>
      </w:hyperlink>
      <w:r w:rsidRPr="003B3FB8">
        <w:rPr>
          <w:rFonts w:cs="Tahoma"/>
          <w:noProof/>
          <w:sz w:val="24"/>
          <w:szCs w:val="24"/>
          <w:lang w:val="ro-RO"/>
        </w:rPr>
        <w:t xml:space="preserve"> programare-2014-2020) </w:t>
      </w:r>
    </w:p>
    <w:p w:rsidR="00513FC3" w:rsidRPr="00513FC3" w:rsidRDefault="00513FC3" w:rsidP="00513FC3">
      <w:pPr>
        <w:spacing w:before="120" w:after="120" w:line="240" w:lineRule="auto"/>
        <w:ind w:left="360"/>
        <w:jc w:val="both"/>
        <w:rPr>
          <w:rFonts w:cs="Tahoma"/>
          <w:noProof/>
          <w:sz w:val="24"/>
          <w:szCs w:val="24"/>
          <w:lang w:val="ro-RO"/>
        </w:rPr>
      </w:pPr>
      <w:r w:rsidRPr="00513FC3">
        <w:rPr>
          <w:rFonts w:cs="Tahoma"/>
          <w:noProof/>
          <w:sz w:val="24"/>
          <w:szCs w:val="24"/>
          <w:lang w:val="ro-RO"/>
        </w:rPr>
        <w:t xml:space="preserve">Strategia Regiunii Centru </w:t>
      </w:r>
      <w:r w:rsidR="00D14E81">
        <w:rPr>
          <w:rFonts w:cs="Tahoma"/>
          <w:noProof/>
          <w:sz w:val="24"/>
          <w:szCs w:val="24"/>
          <w:lang w:val="ro-RO"/>
        </w:rPr>
        <w:t>2014-2020</w:t>
      </w:r>
    </w:p>
    <w:p w:rsidR="00513FC3" w:rsidRPr="00513FC3" w:rsidRDefault="00513FC3" w:rsidP="00513FC3">
      <w:pPr>
        <w:spacing w:before="120" w:after="120" w:line="240" w:lineRule="auto"/>
        <w:ind w:left="360"/>
        <w:jc w:val="both"/>
        <w:rPr>
          <w:rFonts w:cs="Tahoma"/>
          <w:noProof/>
          <w:sz w:val="24"/>
          <w:szCs w:val="24"/>
          <w:lang w:val="ro-RO"/>
        </w:rPr>
      </w:pPr>
      <w:r w:rsidRPr="00513FC3">
        <w:rPr>
          <w:rFonts w:cs="Tahoma"/>
          <w:noProof/>
          <w:sz w:val="24"/>
          <w:szCs w:val="24"/>
          <w:lang w:val="ro-RO"/>
        </w:rPr>
        <w:lastRenderedPageBreak/>
        <w:t>Domeniul strategic 5. Creșterea atractivității turistice regionale, sprijinirea activităților culturale și recreative</w:t>
      </w:r>
    </w:p>
    <w:p w:rsidR="00513FC3" w:rsidRDefault="00513FC3" w:rsidP="00513FC3">
      <w:pPr>
        <w:spacing w:before="120" w:after="120" w:line="240" w:lineRule="auto"/>
        <w:ind w:left="360"/>
        <w:jc w:val="both"/>
        <w:rPr>
          <w:rFonts w:cs="Tahoma"/>
          <w:noProof/>
          <w:sz w:val="24"/>
          <w:szCs w:val="24"/>
          <w:lang w:val="ro-RO"/>
        </w:rPr>
      </w:pPr>
      <w:r w:rsidRPr="00513FC3">
        <w:rPr>
          <w:rFonts w:cs="Tahoma"/>
          <w:noProof/>
          <w:sz w:val="24"/>
          <w:szCs w:val="24"/>
          <w:lang w:val="ro-RO"/>
        </w:rPr>
        <w:t>Obiectivul strategic: Dezvoltarea sectorului turistic și a sectoarelor economice conexe prin valorificarea potențialului natural și antropic al Regiunii Centru și susținerea activităților culturale și recreative</w:t>
      </w:r>
    </w:p>
    <w:p w:rsidR="00513FC3" w:rsidRDefault="00A1003A" w:rsidP="00513FC3">
      <w:pPr>
        <w:spacing w:before="120" w:after="120" w:line="240" w:lineRule="auto"/>
        <w:ind w:left="360"/>
        <w:jc w:val="both"/>
        <w:rPr>
          <w:rFonts w:cs="Tahoma"/>
          <w:noProof/>
          <w:sz w:val="24"/>
          <w:szCs w:val="24"/>
          <w:lang w:val="ro-RO"/>
        </w:rPr>
      </w:pPr>
      <w:r>
        <w:rPr>
          <w:rFonts w:cs="Tahoma"/>
          <w:noProof/>
          <w:sz w:val="24"/>
          <w:szCs w:val="24"/>
          <w:lang w:val="ro-RO"/>
        </w:rPr>
        <w:t>Prioritatea 5.1</w:t>
      </w:r>
      <w:r w:rsidR="00513FC3" w:rsidRPr="00513FC3">
        <w:rPr>
          <w:rFonts w:cs="Tahoma"/>
          <w:noProof/>
          <w:sz w:val="24"/>
          <w:szCs w:val="24"/>
          <w:lang w:val="ro-RO"/>
        </w:rPr>
        <w:t xml:space="preserve">. </w:t>
      </w:r>
      <w:r>
        <w:rPr>
          <w:rFonts w:cs="Tahoma"/>
          <w:noProof/>
          <w:sz w:val="24"/>
          <w:szCs w:val="24"/>
          <w:lang w:val="ro-RO"/>
        </w:rPr>
        <w:t>Punerea în valoare a patrimoniului natural și antropic</w:t>
      </w:r>
    </w:p>
    <w:p w:rsidR="00A1003A" w:rsidRDefault="00A1003A" w:rsidP="00513FC3">
      <w:pPr>
        <w:spacing w:before="120" w:after="120" w:line="240" w:lineRule="auto"/>
        <w:ind w:left="360"/>
        <w:jc w:val="both"/>
        <w:rPr>
          <w:rFonts w:cs="Tahoma"/>
          <w:noProof/>
          <w:sz w:val="24"/>
          <w:szCs w:val="24"/>
          <w:lang w:val="ro-RO"/>
        </w:rPr>
      </w:pPr>
      <w:r>
        <w:rPr>
          <w:rFonts w:cs="Tahoma"/>
          <w:noProof/>
          <w:sz w:val="24"/>
          <w:szCs w:val="24"/>
          <w:lang w:val="ro-RO"/>
        </w:rPr>
        <w:t>Măsura 5.1.3. Conservarea, restaurarea și punerea în valoare a clădirilor cu valoare arhitectonică și istorică</w:t>
      </w:r>
    </w:p>
    <w:p w:rsidR="00513FC3" w:rsidRPr="003B3FB8" w:rsidRDefault="00513FC3" w:rsidP="00513FC3">
      <w:pPr>
        <w:spacing w:before="120" w:after="120" w:line="240" w:lineRule="auto"/>
        <w:ind w:left="1440"/>
        <w:jc w:val="both"/>
        <w:rPr>
          <w:rFonts w:cs="Tahoma"/>
          <w:noProof/>
          <w:sz w:val="24"/>
          <w:szCs w:val="24"/>
          <w:lang w:val="ro-RO"/>
        </w:rPr>
      </w:pPr>
    </w:p>
    <w:p w:rsidR="003B3FB8" w:rsidRDefault="003B3FB8" w:rsidP="003B3FB8">
      <w:pPr>
        <w:numPr>
          <w:ilvl w:val="1"/>
          <w:numId w:val="7"/>
        </w:numPr>
        <w:spacing w:before="120" w:after="120" w:line="240" w:lineRule="auto"/>
        <w:jc w:val="both"/>
        <w:rPr>
          <w:rFonts w:cs="Tahoma"/>
          <w:b/>
          <w:noProof/>
          <w:sz w:val="24"/>
          <w:szCs w:val="24"/>
          <w:lang w:val="ro-RO"/>
        </w:rPr>
      </w:pPr>
      <w:r w:rsidRPr="003B3FB8">
        <w:rPr>
          <w:rFonts w:cs="Tahoma"/>
          <w:noProof/>
          <w:sz w:val="24"/>
          <w:szCs w:val="24"/>
          <w:lang w:val="ro-RO"/>
        </w:rPr>
        <w:t xml:space="preserve">Axa prioritară și domeniul major de intervenție în care se încadrează proiectul din strategiile sectoriale în vigoare ale județului </w:t>
      </w:r>
      <w:r w:rsidR="00A1003A">
        <w:rPr>
          <w:rFonts w:cs="Tahoma"/>
          <w:noProof/>
          <w:sz w:val="24"/>
          <w:szCs w:val="24"/>
          <w:lang w:val="ro-RO"/>
        </w:rPr>
        <w:t>H</w:t>
      </w:r>
      <w:r w:rsidRPr="003B3FB8">
        <w:rPr>
          <w:rFonts w:cs="Tahoma"/>
          <w:noProof/>
          <w:sz w:val="24"/>
          <w:szCs w:val="24"/>
          <w:lang w:val="ro-RO"/>
        </w:rPr>
        <w:t>arghita</w:t>
      </w:r>
      <w:r w:rsidRPr="003B3FB8">
        <w:rPr>
          <w:rFonts w:cs="Tahoma"/>
          <w:b/>
          <w:noProof/>
          <w:sz w:val="24"/>
          <w:szCs w:val="24"/>
          <w:lang w:val="ro-RO"/>
        </w:rPr>
        <w:t xml:space="preserve"> </w:t>
      </w:r>
    </w:p>
    <w:p w:rsidR="00BB018E" w:rsidRDefault="00D14E81" w:rsidP="00A1003A">
      <w:pPr>
        <w:spacing w:before="120" w:after="120" w:line="240" w:lineRule="auto"/>
        <w:ind w:left="426" w:hanging="11"/>
        <w:jc w:val="both"/>
        <w:rPr>
          <w:rFonts w:cs="Tahoma"/>
          <w:noProof/>
          <w:sz w:val="24"/>
          <w:szCs w:val="24"/>
          <w:lang w:val="ro-RO"/>
        </w:rPr>
      </w:pPr>
      <w:r>
        <w:rPr>
          <w:rFonts w:cs="Tahoma"/>
          <w:noProof/>
          <w:sz w:val="24"/>
          <w:szCs w:val="24"/>
          <w:lang w:val="ro-RO"/>
        </w:rPr>
        <w:t>Proiectul se încadrează în totalitate în Strategia de Protecție a Monumentelor Istorice din Județul Harghita.</w:t>
      </w:r>
    </w:p>
    <w:p w:rsidR="00A1003A" w:rsidRPr="00D14E81" w:rsidRDefault="00A1003A" w:rsidP="00D14E81">
      <w:pPr>
        <w:spacing w:before="120" w:after="120" w:line="240" w:lineRule="auto"/>
        <w:ind w:left="720"/>
        <w:jc w:val="both"/>
        <w:rPr>
          <w:rFonts w:cs="Tahoma"/>
          <w:noProof/>
          <w:sz w:val="24"/>
          <w:szCs w:val="24"/>
          <w:lang w:val="ro-RO"/>
        </w:rPr>
      </w:pP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Lista documentațiilor necesare (studii de fezabilitate, proiect tehnic, studii topografice, plan de construcții, plan de afaceri, hotărâri UAT, inclusiv calendarul realizării acestora, modalitatea de finanțare) în cazul în care aceste documentații au fost realizate în prealabil, se va menționa data până când documentația este valabilă</w:t>
      </w:r>
    </w:p>
    <w:p w:rsidR="00BB018E" w:rsidRDefault="00A1003A" w:rsidP="00D14E81">
      <w:pPr>
        <w:pStyle w:val="ListParagraph"/>
        <w:numPr>
          <w:ilvl w:val="0"/>
          <w:numId w:val="12"/>
        </w:numPr>
        <w:spacing w:before="120" w:after="120" w:line="240" w:lineRule="auto"/>
        <w:jc w:val="both"/>
        <w:rPr>
          <w:rFonts w:cs="Tahoma"/>
          <w:noProof/>
          <w:sz w:val="24"/>
          <w:szCs w:val="24"/>
          <w:lang w:val="ro-RO"/>
        </w:rPr>
      </w:pPr>
      <w:r>
        <w:rPr>
          <w:rFonts w:cs="Tahoma"/>
          <w:noProof/>
          <w:sz w:val="24"/>
          <w:szCs w:val="24"/>
          <w:lang w:val="ro-RO"/>
        </w:rPr>
        <w:t>Studiu de prioritizare a investițiilor</w:t>
      </w:r>
    </w:p>
    <w:p w:rsidR="00A1003A" w:rsidRDefault="00A1003A" w:rsidP="00A1003A">
      <w:pPr>
        <w:pStyle w:val="ListParagraph"/>
        <w:numPr>
          <w:ilvl w:val="0"/>
          <w:numId w:val="12"/>
        </w:numPr>
        <w:rPr>
          <w:rFonts w:cs="Tahoma"/>
          <w:noProof/>
          <w:sz w:val="24"/>
          <w:szCs w:val="24"/>
          <w:lang w:val="ro-RO"/>
        </w:rPr>
      </w:pPr>
      <w:r>
        <w:rPr>
          <w:rFonts w:cs="Tahoma"/>
          <w:noProof/>
          <w:sz w:val="24"/>
          <w:szCs w:val="24"/>
          <w:lang w:val="ro-RO"/>
        </w:rPr>
        <w:t xml:space="preserve">Elaborare studiu de fezabilitate </w:t>
      </w:r>
    </w:p>
    <w:p w:rsidR="00A1003A" w:rsidRDefault="00A1003A" w:rsidP="00A1003A">
      <w:pPr>
        <w:pStyle w:val="ListParagraph"/>
        <w:numPr>
          <w:ilvl w:val="0"/>
          <w:numId w:val="12"/>
        </w:numPr>
        <w:rPr>
          <w:rFonts w:cs="Tahoma"/>
          <w:noProof/>
          <w:sz w:val="24"/>
          <w:szCs w:val="24"/>
          <w:lang w:val="ro-RO"/>
        </w:rPr>
      </w:pPr>
      <w:r>
        <w:rPr>
          <w:rFonts w:cs="Tahoma"/>
          <w:noProof/>
          <w:sz w:val="24"/>
          <w:szCs w:val="24"/>
          <w:lang w:val="ro-RO"/>
        </w:rPr>
        <w:t xml:space="preserve">Emiterea Certificatului de urbanism </w:t>
      </w:r>
    </w:p>
    <w:p w:rsidR="00A1003A" w:rsidRDefault="00A1003A" w:rsidP="00A1003A">
      <w:pPr>
        <w:pStyle w:val="ListParagraph"/>
        <w:numPr>
          <w:ilvl w:val="0"/>
          <w:numId w:val="12"/>
        </w:numPr>
        <w:rPr>
          <w:rFonts w:cs="Tahoma"/>
          <w:noProof/>
          <w:sz w:val="24"/>
          <w:szCs w:val="24"/>
          <w:lang w:val="ro-RO"/>
        </w:rPr>
      </w:pPr>
      <w:r>
        <w:rPr>
          <w:rFonts w:cs="Tahoma"/>
          <w:noProof/>
          <w:sz w:val="24"/>
          <w:szCs w:val="24"/>
          <w:lang w:val="ro-RO"/>
        </w:rPr>
        <w:t xml:space="preserve">Elaborare Proiect Tehnic </w:t>
      </w:r>
    </w:p>
    <w:p w:rsidR="00A1003A" w:rsidRPr="00A1003A" w:rsidRDefault="00A1003A" w:rsidP="00A1003A">
      <w:pPr>
        <w:pStyle w:val="ListParagraph"/>
        <w:numPr>
          <w:ilvl w:val="0"/>
          <w:numId w:val="12"/>
        </w:numPr>
        <w:rPr>
          <w:rFonts w:cs="Tahoma"/>
          <w:noProof/>
          <w:sz w:val="24"/>
          <w:szCs w:val="24"/>
          <w:lang w:val="ro-RO"/>
        </w:rPr>
      </w:pPr>
      <w:r>
        <w:rPr>
          <w:rFonts w:cs="Tahoma"/>
          <w:noProof/>
          <w:sz w:val="24"/>
          <w:szCs w:val="24"/>
          <w:lang w:val="ro-RO"/>
        </w:rPr>
        <w:t xml:space="preserve">Emiterea Autorizației de construire </w:t>
      </w:r>
    </w:p>
    <w:p w:rsidR="00D14E81" w:rsidRPr="003B3FB8" w:rsidRDefault="00D14E81" w:rsidP="00BB018E">
      <w:pPr>
        <w:spacing w:before="120" w:after="120" w:line="240" w:lineRule="auto"/>
        <w:jc w:val="both"/>
        <w:rPr>
          <w:rFonts w:cs="Tahoma"/>
          <w:noProof/>
          <w:sz w:val="24"/>
          <w:szCs w:val="24"/>
          <w:lang w:val="ro-RO"/>
        </w:rPr>
      </w:pP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Grupul țintă și beneficiarii (se va indica cine beneficiază sau cine este afectat de rezultatele proiectului, direct sau indirect), cuantificat unde e cazul</w:t>
      </w:r>
    </w:p>
    <w:p w:rsidR="00A1003A" w:rsidRPr="00A1003A" w:rsidRDefault="00D014CD" w:rsidP="00A1003A">
      <w:pPr>
        <w:spacing w:before="120" w:after="120" w:line="240" w:lineRule="auto"/>
        <w:jc w:val="both"/>
        <w:rPr>
          <w:rFonts w:cs="Tahoma"/>
          <w:noProof/>
          <w:sz w:val="24"/>
          <w:szCs w:val="24"/>
          <w:lang w:val="ro-RO"/>
        </w:rPr>
      </w:pPr>
      <w:r w:rsidRPr="00B60E36">
        <w:rPr>
          <w:rFonts w:cs="Tahoma"/>
          <w:noProof/>
          <w:sz w:val="24"/>
          <w:szCs w:val="24"/>
          <w:lang w:val="ro-RO"/>
        </w:rPr>
        <w:t xml:space="preserve">Populația </w:t>
      </w:r>
      <w:r>
        <w:rPr>
          <w:rFonts w:cs="Tahoma"/>
          <w:noProof/>
          <w:sz w:val="24"/>
          <w:szCs w:val="24"/>
          <w:lang w:val="ro-RO"/>
        </w:rPr>
        <w:t>județului Harghita:</w:t>
      </w:r>
      <w:r w:rsidRPr="00B60E36">
        <w:rPr>
          <w:rFonts w:cs="Tahoma"/>
          <w:noProof/>
          <w:sz w:val="24"/>
          <w:szCs w:val="24"/>
          <w:lang w:val="ro-RO"/>
        </w:rPr>
        <w:t xml:space="preserve"> </w:t>
      </w:r>
      <w:r w:rsidRPr="008C5CE9">
        <w:rPr>
          <w:rFonts w:cs="Tahoma"/>
          <w:noProof/>
          <w:sz w:val="24"/>
          <w:szCs w:val="24"/>
          <w:lang w:val="ro-RO"/>
        </w:rPr>
        <w:t>333</w:t>
      </w:r>
      <w:r>
        <w:rPr>
          <w:rFonts w:cs="Tahoma"/>
          <w:noProof/>
          <w:sz w:val="24"/>
          <w:szCs w:val="24"/>
          <w:lang w:val="ro-RO"/>
        </w:rPr>
        <w:t>.</w:t>
      </w:r>
      <w:r w:rsidRPr="008C5CE9">
        <w:rPr>
          <w:rFonts w:cs="Tahoma"/>
          <w:noProof/>
          <w:sz w:val="24"/>
          <w:szCs w:val="24"/>
          <w:lang w:val="ro-RO"/>
        </w:rPr>
        <w:t>674</w:t>
      </w:r>
      <w:r>
        <w:rPr>
          <w:rFonts w:cs="Tahoma"/>
          <w:noProof/>
          <w:sz w:val="24"/>
          <w:szCs w:val="24"/>
          <w:lang w:val="ro-RO"/>
        </w:rPr>
        <w:t xml:space="preserve"> </w:t>
      </w:r>
      <w:r w:rsidRPr="00B60E36">
        <w:rPr>
          <w:rFonts w:cs="Tahoma"/>
          <w:noProof/>
          <w:sz w:val="24"/>
          <w:szCs w:val="24"/>
          <w:lang w:val="ro-RO"/>
        </w:rPr>
        <w:t>l</w:t>
      </w:r>
      <w:r w:rsidR="00A1003A">
        <w:rPr>
          <w:rFonts w:cs="Tahoma"/>
          <w:noProof/>
          <w:sz w:val="24"/>
          <w:szCs w:val="24"/>
          <w:lang w:val="ro-RO"/>
        </w:rPr>
        <w:t>ocuitori, care vor beneficia de c</w:t>
      </w:r>
      <w:r w:rsidRPr="00A1003A">
        <w:rPr>
          <w:rFonts w:cs="Tahoma"/>
          <w:noProof/>
          <w:sz w:val="24"/>
          <w:szCs w:val="24"/>
          <w:lang w:val="ro-RO"/>
        </w:rPr>
        <w:t xml:space="preserve">reșterea calității vieții prin </w:t>
      </w:r>
      <w:r w:rsidR="00A1003A" w:rsidRPr="00A1003A">
        <w:rPr>
          <w:rFonts w:cs="Tahoma"/>
          <w:noProof/>
          <w:sz w:val="24"/>
          <w:szCs w:val="24"/>
          <w:lang w:val="ro-RO"/>
        </w:rPr>
        <w:t>reabilitarea</w:t>
      </w:r>
      <w:r w:rsidRPr="00A1003A">
        <w:rPr>
          <w:rFonts w:cs="Tahoma"/>
          <w:noProof/>
          <w:sz w:val="24"/>
          <w:szCs w:val="24"/>
          <w:lang w:val="ro-RO"/>
        </w:rPr>
        <w:t xml:space="preserve"> patrimoniului cultural</w:t>
      </w:r>
      <w:r w:rsidR="00600256" w:rsidRPr="00A1003A">
        <w:rPr>
          <w:rFonts w:cs="Tahoma"/>
          <w:noProof/>
          <w:sz w:val="24"/>
          <w:szCs w:val="24"/>
          <w:lang w:val="ro-RO"/>
        </w:rPr>
        <w:t xml:space="preserve"> </w:t>
      </w:r>
      <w:r w:rsidR="00A1003A" w:rsidRPr="00A1003A">
        <w:rPr>
          <w:rFonts w:cs="Tahoma"/>
          <w:noProof/>
          <w:sz w:val="24"/>
          <w:szCs w:val="24"/>
          <w:lang w:val="ro-RO"/>
        </w:rPr>
        <w:t>m</w:t>
      </w:r>
      <w:r w:rsidR="00600256" w:rsidRPr="00A1003A">
        <w:rPr>
          <w:rFonts w:cs="Tahoma"/>
          <w:noProof/>
          <w:sz w:val="24"/>
          <w:szCs w:val="24"/>
          <w:lang w:val="ro-RO"/>
        </w:rPr>
        <w:t>aterial</w:t>
      </w:r>
      <w:r w:rsidR="00A1003A" w:rsidRPr="00A1003A">
        <w:rPr>
          <w:rFonts w:cs="Tahoma"/>
          <w:noProof/>
          <w:sz w:val="24"/>
          <w:szCs w:val="24"/>
          <w:lang w:val="ro-RO"/>
        </w:rPr>
        <w:t xml:space="preserve"> și a dezvoltării turismului</w:t>
      </w:r>
      <w:r w:rsidR="00600256" w:rsidRPr="00A1003A">
        <w:rPr>
          <w:rFonts w:cs="Tahoma"/>
          <w:noProof/>
          <w:sz w:val="24"/>
          <w:szCs w:val="24"/>
          <w:lang w:val="ro-RO"/>
        </w:rPr>
        <w:t xml:space="preserve"> </w:t>
      </w:r>
    </w:p>
    <w:p w:rsidR="00D014CD" w:rsidRPr="00A1003A" w:rsidRDefault="00D014CD" w:rsidP="00A1003A">
      <w:pPr>
        <w:spacing w:before="120" w:after="120" w:line="240" w:lineRule="auto"/>
        <w:jc w:val="both"/>
        <w:rPr>
          <w:rFonts w:cs="Tahoma"/>
          <w:noProof/>
          <w:sz w:val="24"/>
          <w:szCs w:val="24"/>
          <w:lang w:val="ro-RO"/>
        </w:rPr>
      </w:pPr>
      <w:r w:rsidRPr="00A1003A">
        <w:rPr>
          <w:rFonts w:cs="Tahoma"/>
          <w:noProof/>
          <w:sz w:val="24"/>
          <w:szCs w:val="24"/>
          <w:lang w:val="ro-RO"/>
        </w:rPr>
        <w:t>Turiștii care tranzitează județul Harghita</w:t>
      </w:r>
    </w:p>
    <w:p w:rsidR="00BB018E" w:rsidRPr="009F7ADA" w:rsidRDefault="00BB018E" w:rsidP="009F7ADA">
      <w:pPr>
        <w:pStyle w:val="ListParagraph"/>
        <w:spacing w:before="120" w:after="120" w:line="240" w:lineRule="auto"/>
        <w:jc w:val="both"/>
        <w:rPr>
          <w:rFonts w:cs="Tahoma"/>
          <w:i/>
          <w:noProof/>
          <w:color w:val="5B9BD5" w:themeColor="accent1"/>
          <w:sz w:val="24"/>
          <w:szCs w:val="24"/>
          <w:lang w:val="ro-RO"/>
        </w:rPr>
      </w:pP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Rezultatele anticipate – se vor prezenta rezultatele anticipate pentru obiectivul principal și cele specifice, inclusiv indicatorii de realizare (valori existente la data prezentării fișei de proiect, și valori ce sunt estimate a fi atinse la implementarea proiectului)</w:t>
      </w:r>
    </w:p>
    <w:p w:rsidR="00BB018E" w:rsidRDefault="00BB018E" w:rsidP="00BB018E">
      <w:pPr>
        <w:pStyle w:val="ListParagraph"/>
        <w:spacing w:before="120" w:after="120" w:line="240" w:lineRule="auto"/>
        <w:contextualSpacing w:val="0"/>
        <w:jc w:val="both"/>
        <w:rPr>
          <w:rFonts w:cs="Tahoma"/>
          <w:noProof/>
          <w:sz w:val="24"/>
          <w:szCs w:val="24"/>
          <w:lang w:val="ro-RO"/>
        </w:rPr>
      </w:pPr>
      <w:r w:rsidRPr="000A255B">
        <w:rPr>
          <w:rFonts w:cs="Tahoma"/>
          <w:b/>
          <w:noProof/>
          <w:sz w:val="24"/>
          <w:szCs w:val="24"/>
          <w:u w:val="single"/>
          <w:lang w:val="ro-RO"/>
        </w:rPr>
        <w:t>Impactul estimat</w:t>
      </w:r>
      <w:r>
        <w:rPr>
          <w:rFonts w:cs="Tahoma"/>
          <w:noProof/>
          <w:sz w:val="24"/>
          <w:szCs w:val="24"/>
          <w:lang w:val="ro-RO"/>
        </w:rPr>
        <w:t>:</w:t>
      </w:r>
    </w:p>
    <w:p w:rsidR="00BB018E" w:rsidRPr="00600256" w:rsidRDefault="00BB018E" w:rsidP="00BB018E">
      <w:pPr>
        <w:pStyle w:val="ListParagraph"/>
        <w:numPr>
          <w:ilvl w:val="0"/>
          <w:numId w:val="9"/>
        </w:numPr>
        <w:spacing w:before="120" w:after="120" w:line="240" w:lineRule="auto"/>
        <w:jc w:val="both"/>
        <w:rPr>
          <w:rFonts w:cs="Tahoma"/>
          <w:i/>
          <w:noProof/>
          <w:color w:val="5B9BD5" w:themeColor="accent1"/>
          <w:sz w:val="24"/>
          <w:szCs w:val="24"/>
          <w:lang w:val="ro-RO"/>
        </w:rPr>
      </w:pPr>
      <w:r w:rsidRPr="00BB018E">
        <w:rPr>
          <w:rFonts w:cs="Tahoma"/>
          <w:noProof/>
          <w:sz w:val="24"/>
          <w:szCs w:val="24"/>
          <w:lang w:val="ro-RO"/>
        </w:rPr>
        <w:t>Dezvoltarea turismul</w:t>
      </w:r>
      <w:r w:rsidR="00A1003A">
        <w:rPr>
          <w:rFonts w:cs="Tahoma"/>
          <w:noProof/>
          <w:sz w:val="24"/>
          <w:szCs w:val="24"/>
          <w:lang w:val="ro-RO"/>
        </w:rPr>
        <w:t xml:space="preserve">ui și reabilitarea patrimoniului cultural </w:t>
      </w:r>
      <w:r w:rsidRPr="00BB018E">
        <w:rPr>
          <w:rFonts w:cs="Tahoma"/>
          <w:noProof/>
          <w:sz w:val="24"/>
          <w:szCs w:val="24"/>
          <w:lang w:val="ro-RO"/>
        </w:rPr>
        <w:t>material</w:t>
      </w:r>
    </w:p>
    <w:p w:rsidR="00600256" w:rsidRPr="00BB018E" w:rsidRDefault="00600256" w:rsidP="00BB018E">
      <w:pPr>
        <w:pStyle w:val="ListParagraph"/>
        <w:numPr>
          <w:ilvl w:val="0"/>
          <w:numId w:val="9"/>
        </w:numPr>
        <w:spacing w:before="120" w:after="120" w:line="240" w:lineRule="auto"/>
        <w:jc w:val="both"/>
        <w:rPr>
          <w:rFonts w:cs="Tahoma"/>
          <w:i/>
          <w:noProof/>
          <w:color w:val="5B9BD5" w:themeColor="accent1"/>
          <w:sz w:val="24"/>
          <w:szCs w:val="24"/>
          <w:lang w:val="ro-RO"/>
        </w:rPr>
      </w:pPr>
      <w:r>
        <w:rPr>
          <w:rFonts w:cs="Tahoma"/>
          <w:noProof/>
          <w:sz w:val="24"/>
          <w:szCs w:val="24"/>
          <w:lang w:val="ro-RO"/>
        </w:rPr>
        <w:t xml:space="preserve">Creșterea competitivității </w:t>
      </w:r>
      <w:r w:rsidR="00A1003A">
        <w:rPr>
          <w:rFonts w:cs="Tahoma"/>
          <w:noProof/>
          <w:sz w:val="24"/>
          <w:szCs w:val="24"/>
          <w:lang w:val="ro-RO"/>
        </w:rPr>
        <w:t>a județului</w:t>
      </w:r>
    </w:p>
    <w:p w:rsidR="00BB018E" w:rsidRPr="00BB018E" w:rsidRDefault="00BB018E" w:rsidP="00BB018E">
      <w:pPr>
        <w:spacing w:before="120" w:after="120" w:line="240" w:lineRule="auto"/>
        <w:jc w:val="both"/>
        <w:rPr>
          <w:rFonts w:cs="Tahoma"/>
          <w:i/>
          <w:noProof/>
          <w:color w:val="5B9BD5" w:themeColor="accent1"/>
          <w:sz w:val="24"/>
          <w:szCs w:val="24"/>
          <w:lang w:val="ro-RO"/>
        </w:rPr>
      </w:pP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lastRenderedPageBreak/>
        <w:t>Descrierea activităților ce trebuie întreprinse pentru pregătirea proiectului, indicarea responsabililor și a surselor de finanțare posibile</w:t>
      </w:r>
    </w:p>
    <w:p w:rsidR="00357A77" w:rsidRDefault="00357A77" w:rsidP="00357A77">
      <w:pPr>
        <w:pStyle w:val="ListParagraph"/>
        <w:numPr>
          <w:ilvl w:val="0"/>
          <w:numId w:val="9"/>
        </w:numPr>
        <w:spacing w:before="120" w:after="120" w:line="240" w:lineRule="auto"/>
        <w:jc w:val="both"/>
        <w:rPr>
          <w:rFonts w:cs="Tahoma"/>
          <w:noProof/>
          <w:sz w:val="24"/>
          <w:szCs w:val="24"/>
          <w:lang w:val="ro-RO"/>
        </w:rPr>
      </w:pPr>
      <w:r>
        <w:rPr>
          <w:rFonts w:cs="Tahoma"/>
          <w:noProof/>
          <w:sz w:val="24"/>
          <w:szCs w:val="24"/>
          <w:lang w:val="ro-RO"/>
        </w:rPr>
        <w:t>c</w:t>
      </w:r>
      <w:r w:rsidRPr="00BB018E">
        <w:rPr>
          <w:rFonts w:cs="Tahoma"/>
          <w:noProof/>
          <w:sz w:val="24"/>
          <w:szCs w:val="24"/>
          <w:lang w:val="ro-RO"/>
        </w:rPr>
        <w:t xml:space="preserve">onservarea patrimoniului cultural </w:t>
      </w:r>
      <w:r w:rsidR="00A1003A">
        <w:rPr>
          <w:rFonts w:cs="Tahoma"/>
          <w:noProof/>
          <w:sz w:val="24"/>
          <w:szCs w:val="24"/>
          <w:lang w:val="ro-RO"/>
        </w:rPr>
        <w:t>material</w:t>
      </w:r>
    </w:p>
    <w:p w:rsidR="00BB018E" w:rsidRPr="00357A77" w:rsidRDefault="00A1003A" w:rsidP="00357A77">
      <w:pPr>
        <w:pStyle w:val="ListParagraph"/>
        <w:numPr>
          <w:ilvl w:val="0"/>
          <w:numId w:val="9"/>
        </w:numPr>
        <w:spacing w:before="120" w:after="120" w:line="240" w:lineRule="auto"/>
        <w:jc w:val="both"/>
        <w:rPr>
          <w:rFonts w:cs="Tahoma"/>
          <w:noProof/>
          <w:sz w:val="24"/>
          <w:szCs w:val="24"/>
          <w:lang w:val="ro-RO"/>
        </w:rPr>
      </w:pPr>
      <w:r>
        <w:rPr>
          <w:rFonts w:cs="Tahoma"/>
          <w:noProof/>
          <w:sz w:val="24"/>
          <w:szCs w:val="24"/>
          <w:lang w:val="ro-RO"/>
        </w:rPr>
        <w:t>sprijinirea realizării proiectelor de reabilitare a patrimoniului construit</w:t>
      </w:r>
    </w:p>
    <w:p w:rsidR="003B3FB8" w:rsidRP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Aspecte legale și administrative care trebuie reglementate pentru realizarea proiectului, inclusiv concordanța cu politicile UE și legislația națională. De asemenea, se vor preciza următoarele aspecte juridice:</w:t>
      </w: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Există litigii (drept de proprietate imobiliară, intelectuală, etc) care pot afecta realizarea proiectului</w:t>
      </w:r>
    </w:p>
    <w:p w:rsidR="00BB018E" w:rsidRPr="003B3FB8" w:rsidRDefault="00BB018E" w:rsidP="00BB018E">
      <w:pPr>
        <w:spacing w:before="120" w:after="120" w:line="240" w:lineRule="auto"/>
        <w:jc w:val="both"/>
        <w:rPr>
          <w:rFonts w:cs="Tahoma"/>
          <w:noProof/>
          <w:sz w:val="24"/>
          <w:szCs w:val="24"/>
          <w:lang w:val="ro-RO"/>
        </w:rPr>
      </w:pP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Situația juridică a imobilelor care vor fi incluse în realizarea proiectului (în cazul imobilelor existente situația juridică actuală și eventualele schimbări pe parcursul și după implementarea proiectului, iar în situația unor construcții noi, situația juridică propusă, inclusiv în cazul în care vor fi mai mulți beneficiari)</w:t>
      </w:r>
    </w:p>
    <w:p w:rsidR="00357A77" w:rsidRDefault="00357A77" w:rsidP="00357A77">
      <w:pPr>
        <w:pStyle w:val="ListParagraph"/>
        <w:spacing w:before="120" w:after="120" w:line="240" w:lineRule="auto"/>
        <w:jc w:val="both"/>
        <w:rPr>
          <w:rFonts w:cs="Tahoma"/>
          <w:noProof/>
          <w:sz w:val="24"/>
          <w:szCs w:val="24"/>
          <w:lang w:val="ro-RO"/>
        </w:rPr>
      </w:pPr>
      <w:r w:rsidRPr="00BF3FE4">
        <w:rPr>
          <w:rFonts w:cs="Tahoma"/>
          <w:noProof/>
          <w:sz w:val="24"/>
          <w:szCs w:val="24"/>
          <w:lang w:val="ro-RO"/>
        </w:rPr>
        <w:t>Nu există litigii ori alte probleme juridice în momentul de față.</w:t>
      </w:r>
    </w:p>
    <w:p w:rsidR="00BB018E" w:rsidRDefault="00BB018E" w:rsidP="00BB018E">
      <w:pPr>
        <w:spacing w:before="120" w:after="120" w:line="240" w:lineRule="auto"/>
        <w:jc w:val="both"/>
        <w:rPr>
          <w:rFonts w:cs="Tahoma"/>
          <w:noProof/>
          <w:sz w:val="24"/>
          <w:szCs w:val="24"/>
          <w:lang w:val="ro-RO"/>
        </w:rPr>
      </w:pP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Calendarul orientativ pentru implementarea proiectului, inclusiv pregătirea și monitorizarea ulterioară a proiectului</w:t>
      </w:r>
    </w:p>
    <w:p w:rsidR="00357A77" w:rsidRPr="00BF3FE4" w:rsidRDefault="00357A77" w:rsidP="00357A77">
      <w:pPr>
        <w:pStyle w:val="ListParagraph"/>
        <w:spacing w:before="120" w:after="120" w:line="240" w:lineRule="auto"/>
        <w:jc w:val="both"/>
        <w:rPr>
          <w:rFonts w:cstheme="minorHAnsi"/>
          <w:sz w:val="24"/>
          <w:szCs w:val="24"/>
          <w:lang w:val="ro-RO"/>
        </w:rPr>
      </w:pPr>
      <w:r w:rsidRPr="00BF3FE4">
        <w:rPr>
          <w:rFonts w:cstheme="minorHAnsi"/>
          <w:sz w:val="24"/>
          <w:szCs w:val="24"/>
          <w:lang w:val="ro-RO"/>
        </w:rPr>
        <w:t>În urma aprobării proiectului, acesta se po</w:t>
      </w:r>
      <w:r>
        <w:rPr>
          <w:rFonts w:cstheme="minorHAnsi"/>
          <w:sz w:val="24"/>
          <w:szCs w:val="24"/>
          <w:lang w:val="ro-RO"/>
        </w:rPr>
        <w:t>ate realiza într-o perioadă de 4</w:t>
      </w:r>
      <w:r w:rsidR="00A1003A">
        <w:rPr>
          <w:rFonts w:cstheme="minorHAnsi"/>
          <w:sz w:val="24"/>
          <w:szCs w:val="24"/>
          <w:lang w:val="ro-RO"/>
        </w:rPr>
        <w:t>-6</w:t>
      </w:r>
      <w:r w:rsidRPr="00BF3FE4">
        <w:rPr>
          <w:rFonts w:cstheme="minorHAnsi"/>
          <w:sz w:val="24"/>
          <w:szCs w:val="24"/>
          <w:lang w:val="ro-RO"/>
        </w:rPr>
        <w:t xml:space="preserve"> an</w:t>
      </w:r>
      <w:r>
        <w:rPr>
          <w:rFonts w:cstheme="minorHAnsi"/>
          <w:sz w:val="24"/>
          <w:szCs w:val="24"/>
          <w:lang w:val="ro-RO"/>
        </w:rPr>
        <w:t>i</w:t>
      </w:r>
      <w:r w:rsidRPr="00BF3FE4">
        <w:rPr>
          <w:rFonts w:cstheme="minorHAnsi"/>
          <w:sz w:val="24"/>
          <w:szCs w:val="24"/>
          <w:lang w:val="ro-RO"/>
        </w:rPr>
        <w:t>.</w:t>
      </w:r>
    </w:p>
    <w:p w:rsidR="00BB018E" w:rsidRPr="003B3FB8" w:rsidRDefault="00BB018E" w:rsidP="00BB018E">
      <w:pPr>
        <w:spacing w:before="120" w:after="120" w:line="240" w:lineRule="auto"/>
        <w:jc w:val="both"/>
        <w:rPr>
          <w:rFonts w:cs="Tahoma"/>
          <w:noProof/>
          <w:sz w:val="24"/>
          <w:szCs w:val="24"/>
          <w:lang w:val="ro-RO"/>
        </w:rPr>
      </w:pP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 xml:space="preserve">Riscurile ce pot apărea pe parcursul proiectului, inclusiv efectele asupra mediului înconjurător dacă e cazul </w:t>
      </w:r>
    </w:p>
    <w:p w:rsidR="00357A77" w:rsidRPr="000A139C" w:rsidRDefault="00357A77" w:rsidP="00357A77">
      <w:pPr>
        <w:spacing w:before="120" w:after="120" w:line="240" w:lineRule="auto"/>
        <w:ind w:firstLine="720"/>
        <w:jc w:val="both"/>
        <w:rPr>
          <w:rFonts w:cs="Tahoma"/>
          <w:b/>
          <w:noProof/>
          <w:sz w:val="24"/>
          <w:szCs w:val="24"/>
          <w:u w:val="single"/>
          <w:lang w:val="ro-RO"/>
        </w:rPr>
      </w:pPr>
      <w:r w:rsidRPr="000A139C">
        <w:rPr>
          <w:rFonts w:cs="Tahoma"/>
          <w:b/>
          <w:noProof/>
          <w:sz w:val="24"/>
          <w:szCs w:val="24"/>
          <w:u w:val="single"/>
          <w:lang w:val="ro-RO"/>
        </w:rPr>
        <w:t>Riscuri de natură financiară</w:t>
      </w:r>
    </w:p>
    <w:p w:rsidR="00357A77" w:rsidRPr="000A139C" w:rsidRDefault="00357A77" w:rsidP="00357A77">
      <w:pPr>
        <w:pStyle w:val="ListParagraph"/>
        <w:numPr>
          <w:ilvl w:val="0"/>
          <w:numId w:val="13"/>
        </w:numPr>
        <w:tabs>
          <w:tab w:val="left" w:pos="360"/>
        </w:tabs>
        <w:spacing w:before="120" w:after="120" w:line="240" w:lineRule="auto"/>
        <w:ind w:left="0" w:firstLine="0"/>
        <w:jc w:val="both"/>
        <w:rPr>
          <w:rFonts w:cs="Tahoma"/>
          <w:noProof/>
          <w:sz w:val="24"/>
          <w:szCs w:val="24"/>
          <w:lang w:val="ro-RO"/>
        </w:rPr>
      </w:pPr>
      <w:r w:rsidRPr="000A139C">
        <w:rPr>
          <w:rFonts w:cs="Tahoma"/>
          <w:noProof/>
          <w:sz w:val="24"/>
          <w:szCs w:val="24"/>
          <w:lang w:val="ro-RO"/>
        </w:rPr>
        <w:t xml:space="preserve">apariția de cheltuieli neprevăzute și lipsa surselor pentru susținerea inițiativei </w:t>
      </w:r>
    </w:p>
    <w:p w:rsidR="00357A77" w:rsidRPr="000A139C" w:rsidRDefault="00357A77" w:rsidP="00357A77">
      <w:pPr>
        <w:spacing w:before="120" w:after="120" w:line="240" w:lineRule="auto"/>
        <w:ind w:left="720"/>
        <w:jc w:val="both"/>
        <w:rPr>
          <w:rFonts w:cs="Tahoma"/>
          <w:b/>
          <w:noProof/>
          <w:sz w:val="24"/>
          <w:szCs w:val="24"/>
          <w:u w:val="single"/>
          <w:lang w:val="ro-RO"/>
        </w:rPr>
      </w:pPr>
      <w:r w:rsidRPr="000A139C">
        <w:rPr>
          <w:rFonts w:cs="Tahoma"/>
          <w:b/>
          <w:noProof/>
          <w:sz w:val="24"/>
          <w:szCs w:val="24"/>
          <w:u w:val="single"/>
          <w:lang w:val="ro-RO"/>
        </w:rPr>
        <w:t>Riscuri ce țin de personalul care asigură managementul proiectului</w:t>
      </w:r>
    </w:p>
    <w:p w:rsidR="00357A77" w:rsidRPr="000A139C" w:rsidRDefault="00357A77" w:rsidP="00357A77">
      <w:pPr>
        <w:pStyle w:val="ListParagraph"/>
        <w:numPr>
          <w:ilvl w:val="0"/>
          <w:numId w:val="13"/>
        </w:numPr>
        <w:tabs>
          <w:tab w:val="left" w:pos="360"/>
        </w:tabs>
        <w:spacing w:before="120" w:after="120" w:line="240" w:lineRule="auto"/>
        <w:ind w:left="0" w:firstLine="0"/>
        <w:jc w:val="both"/>
        <w:rPr>
          <w:rFonts w:cs="Tahoma"/>
          <w:noProof/>
          <w:sz w:val="24"/>
          <w:szCs w:val="24"/>
          <w:lang w:val="ro-RO"/>
        </w:rPr>
      </w:pPr>
      <w:r w:rsidRPr="000A139C">
        <w:rPr>
          <w:rFonts w:cs="Tahoma"/>
          <w:noProof/>
          <w:sz w:val="24"/>
          <w:szCs w:val="24"/>
          <w:lang w:val="ro-RO"/>
        </w:rPr>
        <w:t>lipsa de coordonare între părțile implicate în implementarea proiectului</w:t>
      </w:r>
    </w:p>
    <w:p w:rsidR="00357A77" w:rsidRPr="000A139C" w:rsidRDefault="00357A77" w:rsidP="00357A77">
      <w:pPr>
        <w:pStyle w:val="ListParagraph"/>
        <w:numPr>
          <w:ilvl w:val="0"/>
          <w:numId w:val="13"/>
        </w:numPr>
        <w:tabs>
          <w:tab w:val="left" w:pos="360"/>
        </w:tabs>
        <w:spacing w:before="120" w:after="120" w:line="240" w:lineRule="auto"/>
        <w:ind w:left="0" w:firstLine="0"/>
        <w:jc w:val="both"/>
        <w:rPr>
          <w:rFonts w:cs="Tahoma"/>
          <w:noProof/>
          <w:sz w:val="24"/>
          <w:szCs w:val="24"/>
          <w:lang w:val="ro-RO"/>
        </w:rPr>
      </w:pPr>
      <w:r w:rsidRPr="000A139C">
        <w:rPr>
          <w:rFonts w:cs="Tahoma"/>
          <w:noProof/>
          <w:sz w:val="24"/>
          <w:szCs w:val="24"/>
          <w:lang w:val="ro-RO"/>
        </w:rPr>
        <w:t>necorelarea activităților în cadrul echipei proiectului</w:t>
      </w:r>
    </w:p>
    <w:p w:rsidR="00357A77" w:rsidRPr="000A139C" w:rsidRDefault="00357A77" w:rsidP="00357A77">
      <w:pPr>
        <w:spacing w:before="120" w:after="120" w:line="240" w:lineRule="auto"/>
        <w:ind w:firstLine="720"/>
        <w:jc w:val="both"/>
        <w:rPr>
          <w:rFonts w:cs="Tahoma"/>
          <w:b/>
          <w:noProof/>
          <w:sz w:val="24"/>
          <w:szCs w:val="24"/>
          <w:u w:val="single"/>
          <w:lang w:val="ro-RO"/>
        </w:rPr>
      </w:pPr>
      <w:r w:rsidRPr="000A139C">
        <w:rPr>
          <w:rFonts w:cs="Tahoma"/>
          <w:b/>
          <w:noProof/>
          <w:sz w:val="24"/>
          <w:szCs w:val="24"/>
          <w:u w:val="single"/>
          <w:lang w:val="ro-RO"/>
        </w:rPr>
        <w:t>Riscuri aferente activităților proiectului</w:t>
      </w:r>
    </w:p>
    <w:p w:rsidR="00357A77" w:rsidRPr="000A139C" w:rsidRDefault="00357A77" w:rsidP="00357A77">
      <w:pPr>
        <w:pStyle w:val="ListParagraph"/>
        <w:numPr>
          <w:ilvl w:val="0"/>
          <w:numId w:val="13"/>
        </w:numPr>
        <w:tabs>
          <w:tab w:val="left" w:pos="360"/>
        </w:tabs>
        <w:spacing w:before="120" w:after="120" w:line="240" w:lineRule="auto"/>
        <w:ind w:left="0" w:firstLine="0"/>
        <w:jc w:val="both"/>
        <w:rPr>
          <w:rFonts w:cs="Tahoma"/>
          <w:noProof/>
          <w:sz w:val="24"/>
          <w:szCs w:val="24"/>
          <w:lang w:val="ro-RO"/>
        </w:rPr>
      </w:pPr>
      <w:r w:rsidRPr="000A139C">
        <w:rPr>
          <w:rFonts w:cs="Tahoma"/>
          <w:noProof/>
          <w:sz w:val="24"/>
          <w:szCs w:val="24"/>
          <w:lang w:val="ro-RO"/>
        </w:rPr>
        <w:t>neîncadrarea în termenele de realizare ale activităților propuse</w:t>
      </w:r>
    </w:p>
    <w:p w:rsidR="00357A77" w:rsidRPr="000A139C" w:rsidRDefault="00357A77" w:rsidP="00357A77">
      <w:pPr>
        <w:pStyle w:val="ListParagraph"/>
        <w:numPr>
          <w:ilvl w:val="0"/>
          <w:numId w:val="13"/>
        </w:numPr>
        <w:tabs>
          <w:tab w:val="left" w:pos="360"/>
        </w:tabs>
        <w:spacing w:before="120" w:after="120" w:line="240" w:lineRule="auto"/>
        <w:ind w:left="0" w:firstLine="0"/>
        <w:jc w:val="both"/>
        <w:rPr>
          <w:rFonts w:cs="Tahoma"/>
          <w:noProof/>
          <w:sz w:val="24"/>
          <w:szCs w:val="24"/>
          <w:lang w:val="ro-RO"/>
        </w:rPr>
      </w:pPr>
      <w:r w:rsidRPr="000A139C">
        <w:rPr>
          <w:rFonts w:cs="Tahoma"/>
          <w:noProof/>
          <w:sz w:val="24"/>
          <w:szCs w:val="24"/>
          <w:lang w:val="ro-RO"/>
        </w:rPr>
        <w:t>schimbări legislative care pot aduce întârzieri în implementarea contractului</w:t>
      </w:r>
    </w:p>
    <w:p w:rsidR="00BB018E" w:rsidRPr="003B3FB8" w:rsidRDefault="00BB018E" w:rsidP="00BB018E">
      <w:pPr>
        <w:spacing w:before="120" w:after="120" w:line="240" w:lineRule="auto"/>
        <w:jc w:val="both"/>
        <w:rPr>
          <w:rFonts w:cs="Tahoma"/>
          <w:noProof/>
          <w:sz w:val="24"/>
          <w:szCs w:val="24"/>
          <w:lang w:val="ro-RO"/>
        </w:rPr>
      </w:pPr>
    </w:p>
    <w:p w:rsidR="00EC767B"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 xml:space="preserve">Sustenabilitatea proiectului </w:t>
      </w:r>
    </w:p>
    <w:p w:rsidR="00357A77" w:rsidRPr="00BF3FE4" w:rsidRDefault="00357A77" w:rsidP="00357A77">
      <w:pPr>
        <w:spacing w:before="120" w:after="120" w:line="240" w:lineRule="auto"/>
        <w:ind w:firstLine="360"/>
        <w:jc w:val="both"/>
        <w:rPr>
          <w:rFonts w:cstheme="minorHAnsi"/>
          <w:sz w:val="24"/>
          <w:szCs w:val="24"/>
          <w:lang w:val="ro-RO"/>
        </w:rPr>
      </w:pPr>
      <w:r>
        <w:rPr>
          <w:rFonts w:cstheme="minorHAnsi"/>
          <w:sz w:val="24"/>
          <w:szCs w:val="24"/>
          <w:lang w:val="ro-RO"/>
        </w:rPr>
        <w:t>Având în vedere interesul părților implicate, p</w:t>
      </w:r>
      <w:r w:rsidRPr="00BF3FE4">
        <w:rPr>
          <w:rFonts w:cstheme="minorHAnsi"/>
          <w:sz w:val="24"/>
          <w:szCs w:val="24"/>
          <w:lang w:val="ro-RO"/>
        </w:rPr>
        <w:t>roiectul este sustenabil in totalitate.</w:t>
      </w:r>
    </w:p>
    <w:p w:rsidR="00BB018E" w:rsidRPr="00EC767B" w:rsidRDefault="00BB018E" w:rsidP="00EC767B">
      <w:pPr>
        <w:pStyle w:val="ListParagraph"/>
        <w:spacing w:before="120" w:after="120" w:line="240" w:lineRule="auto"/>
        <w:jc w:val="both"/>
        <w:rPr>
          <w:rFonts w:cs="Tahoma"/>
          <w:i/>
          <w:noProof/>
          <w:color w:val="5B9BD5" w:themeColor="accent1"/>
          <w:sz w:val="24"/>
          <w:szCs w:val="24"/>
          <w:lang w:val="ro-RO"/>
        </w:rPr>
      </w:pPr>
    </w:p>
    <w:p w:rsidR="00EC767B"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 xml:space="preserve">  Bugetul estimat al proiectului, inclusiv capitolele de cheltuieli preconizate </w:t>
      </w:r>
    </w:p>
    <w:p w:rsidR="00357A77" w:rsidRPr="00BF3FE4" w:rsidRDefault="00357A77" w:rsidP="00357A77">
      <w:pPr>
        <w:pStyle w:val="ListParagraph"/>
        <w:spacing w:before="120" w:after="120" w:line="240" w:lineRule="auto"/>
        <w:jc w:val="both"/>
        <w:rPr>
          <w:rFonts w:cs="Tahoma"/>
          <w:noProof/>
          <w:sz w:val="24"/>
          <w:szCs w:val="24"/>
          <w:lang w:val="ro-RO"/>
        </w:rPr>
      </w:pPr>
      <w:r w:rsidRPr="00BF3FE4">
        <w:rPr>
          <w:rFonts w:cs="Tahoma"/>
          <w:noProof/>
          <w:sz w:val="24"/>
          <w:szCs w:val="24"/>
          <w:lang w:val="ro-RO"/>
        </w:rPr>
        <w:lastRenderedPageBreak/>
        <w:t xml:space="preserve">Bugetul estimativ al proiectului este de </w:t>
      </w:r>
      <w:r w:rsidR="00A1003A">
        <w:rPr>
          <w:rFonts w:cs="Tahoma"/>
          <w:noProof/>
          <w:sz w:val="24"/>
          <w:szCs w:val="24"/>
          <w:lang w:val="ro-RO"/>
        </w:rPr>
        <w:t>250</w:t>
      </w:r>
      <w:r w:rsidRPr="00BF3FE4">
        <w:rPr>
          <w:rFonts w:cs="Tahoma"/>
          <w:noProof/>
          <w:sz w:val="24"/>
          <w:szCs w:val="24"/>
          <w:lang w:val="ro-RO"/>
        </w:rPr>
        <w:t>.000 eur</w:t>
      </w:r>
      <w:r>
        <w:rPr>
          <w:rFonts w:cs="Tahoma"/>
          <w:noProof/>
          <w:sz w:val="24"/>
          <w:szCs w:val="24"/>
          <w:lang w:val="ro-RO"/>
        </w:rPr>
        <w:t>, însă trebuie subliniat că acesta se va concretiza odată cu realizarea studiului de operaționalizare a obiectivelor specifice ale proiectului</w:t>
      </w:r>
      <w:r w:rsidRPr="00BF3FE4">
        <w:rPr>
          <w:rFonts w:cs="Tahoma"/>
          <w:noProof/>
          <w:sz w:val="24"/>
          <w:szCs w:val="24"/>
          <w:lang w:val="ro-RO"/>
        </w:rPr>
        <w:t>.</w:t>
      </w:r>
    </w:p>
    <w:p w:rsidR="00BB018E" w:rsidRDefault="00BB018E" w:rsidP="00EC767B">
      <w:pPr>
        <w:pStyle w:val="ListParagraph"/>
        <w:spacing w:before="120" w:after="120" w:line="240" w:lineRule="auto"/>
        <w:jc w:val="both"/>
        <w:rPr>
          <w:rFonts w:cs="Tahoma"/>
          <w:i/>
          <w:noProof/>
          <w:color w:val="5B9BD5" w:themeColor="accent1"/>
          <w:sz w:val="24"/>
          <w:szCs w:val="24"/>
          <w:lang w:val="ro-RO"/>
        </w:rPr>
      </w:pPr>
    </w:p>
    <w:p w:rsidR="00BB018E" w:rsidRPr="00EC767B" w:rsidRDefault="00BB018E" w:rsidP="00EC767B">
      <w:pPr>
        <w:pStyle w:val="ListParagraph"/>
        <w:spacing w:before="120" w:after="120" w:line="240" w:lineRule="auto"/>
        <w:jc w:val="both"/>
        <w:rPr>
          <w:rFonts w:cs="Tahoma"/>
          <w:i/>
          <w:noProof/>
          <w:color w:val="5B9BD5" w:themeColor="accent1"/>
          <w:sz w:val="24"/>
          <w:szCs w:val="24"/>
          <w:lang w:val="ro-RO"/>
        </w:rPr>
      </w:pPr>
    </w:p>
    <w:p w:rsidR="003040A4"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Sursele de finanțare (inclusiv sursele bugetare locale, credite), termene limită petru depunerea cererii de finanțare, nivelul contribuției proprii necesare, în cazul fondurilor nerambursabile</w:t>
      </w:r>
    </w:p>
    <w:p w:rsidR="00EC0D97" w:rsidRDefault="00EC0D97" w:rsidP="00EC0D97">
      <w:pPr>
        <w:spacing w:before="120" w:after="120" w:line="240" w:lineRule="auto"/>
        <w:ind w:left="720"/>
        <w:jc w:val="both"/>
        <w:rPr>
          <w:rFonts w:cs="Tahoma"/>
          <w:noProof/>
          <w:sz w:val="24"/>
          <w:szCs w:val="24"/>
          <w:lang w:val="ro-RO"/>
        </w:rPr>
      </w:pPr>
    </w:p>
    <w:p w:rsidR="00357A77" w:rsidRDefault="00357A77" w:rsidP="00EC0D97">
      <w:pPr>
        <w:spacing w:before="120" w:after="120" w:line="240" w:lineRule="auto"/>
        <w:ind w:left="720"/>
        <w:jc w:val="both"/>
        <w:rPr>
          <w:rFonts w:cs="Tahoma"/>
          <w:noProof/>
          <w:sz w:val="24"/>
          <w:szCs w:val="24"/>
          <w:lang w:val="ro-RO"/>
        </w:rPr>
      </w:pPr>
      <w:r>
        <w:rPr>
          <w:rFonts w:cs="Tahoma"/>
          <w:noProof/>
          <w:sz w:val="24"/>
          <w:szCs w:val="24"/>
          <w:lang w:val="ro-RO"/>
        </w:rPr>
        <w:t xml:space="preserve">Sursele de finanțare ale proiectului pot </w:t>
      </w:r>
      <w:r w:rsidR="00A1003A">
        <w:rPr>
          <w:rFonts w:cs="Tahoma"/>
          <w:noProof/>
          <w:sz w:val="24"/>
          <w:szCs w:val="24"/>
          <w:lang w:val="ro-RO"/>
        </w:rPr>
        <w:t>fi:</w:t>
      </w:r>
    </w:p>
    <w:p w:rsidR="00A1003A" w:rsidRDefault="00A1003A" w:rsidP="00EC0D97">
      <w:pPr>
        <w:spacing w:before="120" w:after="120" w:line="240" w:lineRule="auto"/>
        <w:ind w:left="720"/>
        <w:jc w:val="both"/>
        <w:rPr>
          <w:rFonts w:cs="Tahoma"/>
          <w:noProof/>
          <w:sz w:val="24"/>
          <w:szCs w:val="24"/>
          <w:lang w:val="ro-RO"/>
        </w:rPr>
      </w:pPr>
      <w:r>
        <w:rPr>
          <w:rFonts w:cs="Tahoma"/>
          <w:noProof/>
          <w:sz w:val="24"/>
          <w:szCs w:val="24"/>
          <w:lang w:val="ro-RO"/>
        </w:rPr>
        <w:t>Programul Operațional Regional, Prioritatea de Investiție 7.1</w:t>
      </w:r>
    </w:p>
    <w:p w:rsidR="00A1003A" w:rsidRDefault="00A1003A" w:rsidP="00EC0D97">
      <w:pPr>
        <w:spacing w:before="120" w:after="120" w:line="240" w:lineRule="auto"/>
        <w:ind w:left="720"/>
        <w:jc w:val="both"/>
        <w:rPr>
          <w:rFonts w:cs="Tahoma"/>
          <w:noProof/>
          <w:sz w:val="24"/>
          <w:szCs w:val="24"/>
          <w:lang w:val="ro-RO"/>
        </w:rPr>
      </w:pPr>
      <w:r>
        <w:rPr>
          <w:rFonts w:cs="Tahoma"/>
          <w:noProof/>
          <w:sz w:val="24"/>
          <w:szCs w:val="24"/>
          <w:lang w:val="ro-RO"/>
        </w:rPr>
        <w:t>Programul Național pentru Dezvoltare Rurală, Măsura 7.6</w:t>
      </w:r>
      <w:bookmarkStart w:id="1" w:name="_GoBack"/>
      <w:bookmarkEnd w:id="1"/>
    </w:p>
    <w:sectPr w:rsidR="00A1003A" w:rsidSect="003B3FB8">
      <w:headerReference w:type="default" r:id="rId9"/>
      <w:footerReference w:type="default" r:id="rId10"/>
      <w:pgSz w:w="11909" w:h="16834" w:code="9"/>
      <w:pgMar w:top="2160"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1819" w:rsidRDefault="00FB1819" w:rsidP="008854DD">
      <w:pPr>
        <w:spacing w:after="0" w:line="240" w:lineRule="auto"/>
      </w:pPr>
      <w:r>
        <w:separator/>
      </w:r>
    </w:p>
  </w:endnote>
  <w:endnote w:type="continuationSeparator" w:id="0">
    <w:p w:rsidR="00FB1819" w:rsidRDefault="00FB1819" w:rsidP="00885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4DD" w:rsidRPr="008854DD" w:rsidRDefault="008854DD" w:rsidP="002C0942">
    <w:pPr>
      <w:pStyle w:val="Footer"/>
      <w:ind w:left="1080" w:firstLine="4680"/>
      <w:jc w:val="right"/>
      <w:rPr>
        <w:lang w:val="ro-RO"/>
      </w:rPr>
    </w:pPr>
    <w:r>
      <w:rPr>
        <w:noProof/>
        <w:sz w:val="24"/>
        <w:szCs w:val="24"/>
      </w:rPr>
      <mc:AlternateContent>
        <mc:Choice Requires="wps">
          <w:drawing>
            <wp:anchor distT="0" distB="0" distL="114300" distR="114300" simplePos="0" relativeHeight="251663360" behindDoc="0" locked="0" layoutInCell="1" allowOverlap="1" wp14:anchorId="1A50083C" wp14:editId="0B58959B">
              <wp:simplePos x="0" y="0"/>
              <wp:positionH relativeFrom="column">
                <wp:posOffset>5147945</wp:posOffset>
              </wp:positionH>
              <wp:positionV relativeFrom="paragraph">
                <wp:posOffset>-85090</wp:posOffset>
              </wp:positionV>
              <wp:extent cx="1140922" cy="0"/>
              <wp:effectExtent l="0" t="0" r="21590" b="19050"/>
              <wp:wrapNone/>
              <wp:docPr id="56" name="Straight Connector 56"/>
              <wp:cNvGraphicFramePr/>
              <a:graphic xmlns:a="http://schemas.openxmlformats.org/drawingml/2006/main">
                <a:graphicData uri="http://schemas.microsoft.com/office/word/2010/wordprocessingShape">
                  <wps:wsp>
                    <wps:cNvCnPr/>
                    <wps:spPr>
                      <a:xfrm>
                        <a:off x="0" y="0"/>
                        <a:ext cx="1140922" cy="0"/>
                      </a:xfrm>
                      <a:prstGeom prst="line">
                        <a:avLst/>
                      </a:prstGeom>
                      <a:ln w="2540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43FEA5B" id="Straight Connector 5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5.35pt,-6.7pt" to="495.2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" strokecolor="#002060" strokeweight="2pt">
              <v:stroke joinstyle="miter"/>
            </v:line>
          </w:pict>
        </mc:Fallback>
      </mc:AlternateContent>
    </w:r>
    <w:r>
      <w:rPr>
        <w:lang w:val="ro-RO"/>
      </w:rPr>
      <w:t xml:space="preserve">pag. </w:t>
    </w:r>
    <w:r>
      <w:rPr>
        <w:lang w:val="ro-RO"/>
      </w:rPr>
      <w:fldChar w:fldCharType="begin"/>
    </w:r>
    <w:r>
      <w:rPr>
        <w:lang w:val="ro-RO"/>
      </w:rPr>
      <w:instrText xml:space="preserve"> PAGE   \* MERGEFORMAT </w:instrText>
    </w:r>
    <w:r>
      <w:rPr>
        <w:lang w:val="ro-RO"/>
      </w:rPr>
      <w:fldChar w:fldCharType="separate"/>
    </w:r>
    <w:r w:rsidR="00A1003A">
      <w:rPr>
        <w:noProof/>
        <w:lang w:val="ro-RO"/>
      </w:rPr>
      <w:t>4</w:t>
    </w:r>
    <w:r>
      <w:rPr>
        <w:lang w:val="ro-RO"/>
      </w:rPr>
      <w:fldChar w:fldCharType="end"/>
    </w:r>
    <w:r>
      <w:rPr>
        <w:lang w:val="ro-RO"/>
      </w:rPr>
      <w:t xml:space="preserve"> din </w:t>
    </w:r>
    <w:r>
      <w:rPr>
        <w:lang w:val="ro-RO"/>
      </w:rPr>
      <w:fldChar w:fldCharType="begin"/>
    </w:r>
    <w:r>
      <w:rPr>
        <w:lang w:val="ro-RO"/>
      </w:rPr>
      <w:instrText xml:space="preserve"> NUMPAGES   \* MERGEFORMAT </w:instrText>
    </w:r>
    <w:r>
      <w:rPr>
        <w:lang w:val="ro-RO"/>
      </w:rPr>
      <w:fldChar w:fldCharType="separate"/>
    </w:r>
    <w:r w:rsidR="00A1003A">
      <w:rPr>
        <w:noProof/>
        <w:lang w:val="ro-RO"/>
      </w:rPr>
      <w:t>4</w:t>
    </w:r>
    <w:r>
      <w:rPr>
        <w:lang w:val="ro-R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1819" w:rsidRDefault="00FB1819" w:rsidP="008854DD">
      <w:pPr>
        <w:spacing w:after="0" w:line="240" w:lineRule="auto"/>
      </w:pPr>
      <w:r>
        <w:separator/>
      </w:r>
    </w:p>
  </w:footnote>
  <w:footnote w:type="continuationSeparator" w:id="0">
    <w:p w:rsidR="00FB1819" w:rsidRDefault="00FB1819" w:rsidP="008854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4DD" w:rsidRPr="008854DD" w:rsidRDefault="002C0942" w:rsidP="00513FC3">
    <w:pPr>
      <w:pStyle w:val="Header"/>
      <w:pBdr>
        <w:bottom w:val="single" w:sz="4" w:space="1" w:color="auto"/>
      </w:pBdr>
      <w:ind w:left="1440"/>
      <w:jc w:val="center"/>
      <w:rPr>
        <w:b/>
        <w:noProof/>
        <w:color w:val="1F3864" w:themeColor="accent5" w:themeShade="80"/>
        <w:sz w:val="24"/>
        <w:szCs w:val="24"/>
        <w:lang w:val="ro-RO"/>
      </w:rPr>
    </w:pPr>
    <w:r w:rsidRPr="008854DD">
      <w:rPr>
        <w:noProof/>
        <w:color w:val="1F3864" w:themeColor="accent5" w:themeShade="80"/>
        <w:sz w:val="24"/>
        <w:szCs w:val="24"/>
      </w:rPr>
      <w:drawing>
        <wp:anchor distT="0" distB="0" distL="114300" distR="114300" simplePos="0" relativeHeight="251658240" behindDoc="0" locked="0" layoutInCell="1" allowOverlap="1" wp14:anchorId="204B61C5" wp14:editId="06F27466">
          <wp:simplePos x="0" y="0"/>
          <wp:positionH relativeFrom="column">
            <wp:posOffset>-13970</wp:posOffset>
          </wp:positionH>
          <wp:positionV relativeFrom="paragraph">
            <wp:posOffset>-162733</wp:posOffset>
          </wp:positionV>
          <wp:extent cx="1013460" cy="864870"/>
          <wp:effectExtent l="0" t="0" r="0" b="0"/>
          <wp:wrapThrough wrapText="bothSides">
            <wp:wrapPolygon edited="0">
              <wp:start x="0" y="0"/>
              <wp:lineTo x="0" y="20934"/>
              <wp:lineTo x="21113" y="20934"/>
              <wp:lineTo x="21113" y="0"/>
              <wp:lineTo x="0" y="0"/>
            </wp:wrapPolygon>
          </wp:wrapThrough>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13460" cy="8648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854DD">
      <w:rPr>
        <w:noProof/>
        <w:sz w:val="24"/>
        <w:szCs w:val="24"/>
      </w:rPr>
      <w:drawing>
        <wp:anchor distT="0" distB="0" distL="114300" distR="114300" simplePos="0" relativeHeight="251660288" behindDoc="1" locked="0" layoutInCell="1" allowOverlap="1" wp14:anchorId="1E681884" wp14:editId="1A8140EB">
          <wp:simplePos x="0" y="0"/>
          <wp:positionH relativeFrom="column">
            <wp:posOffset>4634230</wp:posOffset>
          </wp:positionH>
          <wp:positionV relativeFrom="paragraph">
            <wp:posOffset>502285</wp:posOffset>
          </wp:positionV>
          <wp:extent cx="1578610" cy="411480"/>
          <wp:effectExtent l="0" t="0" r="2540" b="7620"/>
          <wp:wrapTight wrapText="bothSides">
            <wp:wrapPolygon edited="0">
              <wp:start x="0" y="0"/>
              <wp:lineTo x="0" y="21000"/>
              <wp:lineTo x="21374" y="21000"/>
              <wp:lineTo x="21374" y="0"/>
              <wp:lineTo x="0" y="0"/>
            </wp:wrapPolygon>
          </wp:wrapTight>
          <wp:docPr id="58" name="Picture 58" descr="Szine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Szines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8610" cy="4114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854DD">
      <w:rPr>
        <w:noProof/>
        <w:sz w:val="24"/>
        <w:szCs w:val="24"/>
      </w:rPr>
      <w:drawing>
        <wp:anchor distT="0" distB="0" distL="114300" distR="114300" simplePos="0" relativeHeight="251659264" behindDoc="1" locked="0" layoutInCell="1" allowOverlap="1" wp14:anchorId="6BA43D5A" wp14:editId="16D29890">
          <wp:simplePos x="0" y="0"/>
          <wp:positionH relativeFrom="column">
            <wp:posOffset>2992120</wp:posOffset>
          </wp:positionH>
          <wp:positionV relativeFrom="paragraph">
            <wp:posOffset>537845</wp:posOffset>
          </wp:positionV>
          <wp:extent cx="1295400" cy="314325"/>
          <wp:effectExtent l="0" t="0" r="0" b="9525"/>
          <wp:wrapTight wrapText="bothSides">
            <wp:wrapPolygon edited="0">
              <wp:start x="0" y="0"/>
              <wp:lineTo x="0" y="19636"/>
              <wp:lineTo x="19376" y="20945"/>
              <wp:lineTo x="21282" y="20945"/>
              <wp:lineTo x="21282" y="2618"/>
              <wp:lineTo x="18741" y="0"/>
              <wp:lineTo x="0" y="0"/>
            </wp:wrapPolygon>
          </wp:wrapTight>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295400" cy="314325"/>
                  </a:xfrm>
                  <a:prstGeom prst="rect">
                    <a:avLst/>
                  </a:prstGeom>
                  <a:noFill/>
                  <a:ln>
                    <a:noFill/>
                  </a:ln>
                </pic:spPr>
              </pic:pic>
            </a:graphicData>
          </a:graphic>
          <wp14:sizeRelH relativeFrom="page">
            <wp14:pctWidth>0</wp14:pctWidth>
          </wp14:sizeRelH>
          <wp14:sizeRelV relativeFrom="page">
            <wp14:pctHeight>0</wp14:pctHeight>
          </wp14:sizeRelV>
        </wp:anchor>
      </w:drawing>
    </w:r>
    <w:r w:rsidR="008854DD" w:rsidRPr="008854DD">
      <w:rPr>
        <w:b/>
        <w:noProof/>
        <w:color w:val="1F3864" w:themeColor="accent5" w:themeShade="80"/>
        <w:sz w:val="24"/>
        <w:szCs w:val="24"/>
        <w:lang w:val="ro-RO"/>
      </w:rPr>
      <w:t>”</w:t>
    </w:r>
    <w:r>
      <w:rPr>
        <w:b/>
        <w:noProof/>
        <w:color w:val="1F3864" w:themeColor="accent5" w:themeShade="80"/>
        <w:sz w:val="24"/>
        <w:szCs w:val="24"/>
        <w:lang w:val="ro-RO"/>
      </w:rPr>
      <w:t xml:space="preserve">Servicii de realizare a unui portofoliu de proiecte de dezvoltare la nivelul județului </w:t>
    </w:r>
    <w:r w:rsidR="008854DD" w:rsidRPr="008854DD">
      <w:rPr>
        <w:b/>
        <w:noProof/>
        <w:color w:val="1F3864" w:themeColor="accent5" w:themeShade="80"/>
        <w:sz w:val="24"/>
        <w:szCs w:val="24"/>
        <w:lang w:val="ro-RO"/>
      </w:rPr>
      <w:t xml:space="preserve"> Harghita”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71EDB"/>
    <w:multiLevelType w:val="hybridMultilevel"/>
    <w:tmpl w:val="E092E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007338"/>
    <w:multiLevelType w:val="hybridMultilevel"/>
    <w:tmpl w:val="685ABB5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3C7AB5"/>
    <w:multiLevelType w:val="hybridMultilevel"/>
    <w:tmpl w:val="AD2AA0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4995E40"/>
    <w:multiLevelType w:val="multilevel"/>
    <w:tmpl w:val="30B29AE8"/>
    <w:lvl w:ilvl="0">
      <w:start w:val="1"/>
      <w:numFmt w:val="decimal"/>
      <w:lvlText w:val="%1."/>
      <w:lvlJc w:val="left"/>
      <w:pPr>
        <w:ind w:left="360" w:hanging="360"/>
      </w:pPr>
      <w:rPr>
        <w:rFonts w:hint="default"/>
      </w:rPr>
    </w:lvl>
    <w:lvl w:ilvl="1">
      <w:start w:val="1"/>
      <w:numFmt w:val="decimal"/>
      <w:isLgl/>
      <w:lvlText w:val="%1.%2"/>
      <w:lvlJc w:val="left"/>
      <w:pPr>
        <w:ind w:left="384" w:hanging="38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7931FDA"/>
    <w:multiLevelType w:val="hybridMultilevel"/>
    <w:tmpl w:val="5A8289EA"/>
    <w:lvl w:ilvl="0" w:tplc="04180005">
      <w:start w:val="1"/>
      <w:numFmt w:val="bullet"/>
      <w:lvlText w:val=""/>
      <w:lvlJc w:val="left"/>
      <w:pPr>
        <w:ind w:left="2160" w:hanging="360"/>
      </w:pPr>
      <w:rPr>
        <w:rFonts w:ascii="Wingdings" w:hAnsi="Wingdings" w:hint="default"/>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5" w15:restartNumberingAfterBreak="0">
    <w:nsid w:val="2A1D4A65"/>
    <w:multiLevelType w:val="hybridMultilevel"/>
    <w:tmpl w:val="7FF2C6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BF75836"/>
    <w:multiLevelType w:val="hybridMultilevel"/>
    <w:tmpl w:val="E12C0F4E"/>
    <w:lvl w:ilvl="0" w:tplc="87D6921A">
      <w:start w:val="1"/>
      <w:numFmt w:val="bullet"/>
      <w:lvlText w:val=""/>
      <w:lvlJc w:val="left"/>
      <w:pPr>
        <w:ind w:left="1440" w:hanging="360"/>
      </w:pPr>
      <w:rPr>
        <w:rFonts w:ascii="Wingdings" w:hAnsi="Wingdings" w:hint="default"/>
        <w:color w:val="auto"/>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7" w15:restartNumberingAfterBreak="0">
    <w:nsid w:val="427F33D9"/>
    <w:multiLevelType w:val="hybridMultilevel"/>
    <w:tmpl w:val="6EE6D4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BD49F6"/>
    <w:multiLevelType w:val="hybridMultilevel"/>
    <w:tmpl w:val="228EE872"/>
    <w:lvl w:ilvl="0" w:tplc="F53CAA3E">
      <w:start w:val="1"/>
      <w:numFmt w:val="bullet"/>
      <w:lvlText w:val=""/>
      <w:lvlJc w:val="left"/>
      <w:pPr>
        <w:ind w:left="1080" w:hanging="360"/>
      </w:pPr>
      <w:rPr>
        <w:rFonts w:ascii="Wingdings" w:hAnsi="Wingdings" w:hint="default"/>
        <w:color w:val="auto"/>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9" w15:restartNumberingAfterBreak="0">
    <w:nsid w:val="56374D1D"/>
    <w:multiLevelType w:val="hybridMultilevel"/>
    <w:tmpl w:val="20EA14AA"/>
    <w:lvl w:ilvl="0" w:tplc="0958F034">
      <w:start w:val="8"/>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BD24171"/>
    <w:multiLevelType w:val="hybridMultilevel"/>
    <w:tmpl w:val="9168D99C"/>
    <w:lvl w:ilvl="0" w:tplc="8188D7D4">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634795F"/>
    <w:multiLevelType w:val="hybridMultilevel"/>
    <w:tmpl w:val="718439DC"/>
    <w:lvl w:ilvl="0" w:tplc="06DEE2D4">
      <w:start w:val="1"/>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6B30CA1"/>
    <w:multiLevelType w:val="hybridMultilevel"/>
    <w:tmpl w:val="4BF80044"/>
    <w:lvl w:ilvl="0" w:tplc="88665374">
      <w:numFmt w:val="bullet"/>
      <w:lvlText w:val="•"/>
      <w:lvlJc w:val="left"/>
      <w:pPr>
        <w:ind w:left="360" w:hanging="720"/>
      </w:pPr>
      <w:rPr>
        <w:rFonts w:ascii="Calibri" w:eastAsiaTheme="minorHAnsi" w:hAnsi="Calibri" w:cs="Tahoma"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3" w15:restartNumberingAfterBreak="0">
    <w:nsid w:val="77B40DF2"/>
    <w:multiLevelType w:val="hybridMultilevel"/>
    <w:tmpl w:val="2EF013D8"/>
    <w:lvl w:ilvl="0" w:tplc="0409000F">
      <w:start w:val="1"/>
      <w:numFmt w:val="decimal"/>
      <w:lvlText w:val="%1."/>
      <w:lvlJc w:val="left"/>
      <w:pPr>
        <w:ind w:left="720" w:hanging="360"/>
      </w:pPr>
      <w:rPr>
        <w:rFonts w:hint="default"/>
      </w:rPr>
    </w:lvl>
    <w:lvl w:ilvl="1" w:tplc="8CC04470">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1"/>
  </w:num>
  <w:num w:numId="3">
    <w:abstractNumId w:val="3"/>
  </w:num>
  <w:num w:numId="4">
    <w:abstractNumId w:val="9"/>
  </w:num>
  <w:num w:numId="5">
    <w:abstractNumId w:val="5"/>
  </w:num>
  <w:num w:numId="6">
    <w:abstractNumId w:val="2"/>
  </w:num>
  <w:num w:numId="7">
    <w:abstractNumId w:val="13"/>
  </w:num>
  <w:num w:numId="8">
    <w:abstractNumId w:val="6"/>
  </w:num>
  <w:num w:numId="9">
    <w:abstractNumId w:val="8"/>
  </w:num>
  <w:num w:numId="10">
    <w:abstractNumId w:val="12"/>
  </w:num>
  <w:num w:numId="11">
    <w:abstractNumId w:val="0"/>
  </w:num>
  <w:num w:numId="12">
    <w:abstractNumId w:val="10"/>
  </w:num>
  <w:num w:numId="13">
    <w:abstractNumId w:val="4"/>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DE9"/>
    <w:rsid w:val="00077C39"/>
    <w:rsid w:val="000B6065"/>
    <w:rsid w:val="00101FE9"/>
    <w:rsid w:val="00191141"/>
    <w:rsid w:val="001E52C5"/>
    <w:rsid w:val="002A4B8E"/>
    <w:rsid w:val="002B4F93"/>
    <w:rsid w:val="002C0942"/>
    <w:rsid w:val="002C63D3"/>
    <w:rsid w:val="002C7837"/>
    <w:rsid w:val="002E2977"/>
    <w:rsid w:val="003040A4"/>
    <w:rsid w:val="00357A77"/>
    <w:rsid w:val="00367AB6"/>
    <w:rsid w:val="00380538"/>
    <w:rsid w:val="003909EF"/>
    <w:rsid w:val="00395482"/>
    <w:rsid w:val="003B22CF"/>
    <w:rsid w:val="003B3FB8"/>
    <w:rsid w:val="003C4DB9"/>
    <w:rsid w:val="003E0D1E"/>
    <w:rsid w:val="00401F31"/>
    <w:rsid w:val="00435095"/>
    <w:rsid w:val="00442992"/>
    <w:rsid w:val="00513FC3"/>
    <w:rsid w:val="005367C4"/>
    <w:rsid w:val="00566CE6"/>
    <w:rsid w:val="005745D4"/>
    <w:rsid w:val="005C0D2C"/>
    <w:rsid w:val="005C7A42"/>
    <w:rsid w:val="00600256"/>
    <w:rsid w:val="00644447"/>
    <w:rsid w:val="006468D8"/>
    <w:rsid w:val="006F4DB5"/>
    <w:rsid w:val="00721C97"/>
    <w:rsid w:val="00751943"/>
    <w:rsid w:val="00753F4F"/>
    <w:rsid w:val="00757ED1"/>
    <w:rsid w:val="0078265D"/>
    <w:rsid w:val="007B0700"/>
    <w:rsid w:val="007C16FE"/>
    <w:rsid w:val="007C4304"/>
    <w:rsid w:val="00807DB9"/>
    <w:rsid w:val="008174CC"/>
    <w:rsid w:val="00857269"/>
    <w:rsid w:val="0088427C"/>
    <w:rsid w:val="008854DD"/>
    <w:rsid w:val="008A4673"/>
    <w:rsid w:val="0096520B"/>
    <w:rsid w:val="009E1947"/>
    <w:rsid w:val="009F7ADA"/>
    <w:rsid w:val="00A1003A"/>
    <w:rsid w:val="00A55EFD"/>
    <w:rsid w:val="00AA4FBE"/>
    <w:rsid w:val="00AB3508"/>
    <w:rsid w:val="00AD22B8"/>
    <w:rsid w:val="00B40B1F"/>
    <w:rsid w:val="00B63F68"/>
    <w:rsid w:val="00B65DE9"/>
    <w:rsid w:val="00B84BC7"/>
    <w:rsid w:val="00B956E0"/>
    <w:rsid w:val="00BB018E"/>
    <w:rsid w:val="00BD5EF9"/>
    <w:rsid w:val="00BE2700"/>
    <w:rsid w:val="00C12BDF"/>
    <w:rsid w:val="00C41006"/>
    <w:rsid w:val="00C508C7"/>
    <w:rsid w:val="00CB59DD"/>
    <w:rsid w:val="00D00B1B"/>
    <w:rsid w:val="00D014CD"/>
    <w:rsid w:val="00D14E81"/>
    <w:rsid w:val="00D272E6"/>
    <w:rsid w:val="00D27F7C"/>
    <w:rsid w:val="00D350B5"/>
    <w:rsid w:val="00D41E8A"/>
    <w:rsid w:val="00D46E74"/>
    <w:rsid w:val="00D807AE"/>
    <w:rsid w:val="00DD0CD9"/>
    <w:rsid w:val="00DE53AE"/>
    <w:rsid w:val="00E4005F"/>
    <w:rsid w:val="00E75A4B"/>
    <w:rsid w:val="00E81CBE"/>
    <w:rsid w:val="00E84FB8"/>
    <w:rsid w:val="00E91A09"/>
    <w:rsid w:val="00E91EF4"/>
    <w:rsid w:val="00EA2F47"/>
    <w:rsid w:val="00EB3598"/>
    <w:rsid w:val="00EC0D97"/>
    <w:rsid w:val="00EC767B"/>
    <w:rsid w:val="00EE5F00"/>
    <w:rsid w:val="00F01D83"/>
    <w:rsid w:val="00F16CFE"/>
    <w:rsid w:val="00F207B4"/>
    <w:rsid w:val="00F464F6"/>
    <w:rsid w:val="00FB1819"/>
    <w:rsid w:val="00FB20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1D57702"/>
  <w15:docId w15:val="{51D2C50B-ABA7-4102-982C-BC5494D90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807A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807A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
    <w:basedOn w:val="Normal"/>
    <w:link w:val="ListParagraphChar"/>
    <w:uiPriority w:val="34"/>
    <w:qFormat/>
    <w:rsid w:val="00751943"/>
    <w:pPr>
      <w:ind w:left="720"/>
      <w:contextualSpacing/>
    </w:pPr>
  </w:style>
  <w:style w:type="paragraph" w:styleId="Header">
    <w:name w:val="header"/>
    <w:basedOn w:val="Normal"/>
    <w:link w:val="HeaderChar"/>
    <w:uiPriority w:val="99"/>
    <w:unhideWhenUsed/>
    <w:rsid w:val="008854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54DD"/>
  </w:style>
  <w:style w:type="paragraph" w:styleId="Footer">
    <w:name w:val="footer"/>
    <w:basedOn w:val="Normal"/>
    <w:link w:val="FooterChar"/>
    <w:uiPriority w:val="99"/>
    <w:unhideWhenUsed/>
    <w:rsid w:val="008854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54DD"/>
  </w:style>
  <w:style w:type="character" w:customStyle="1" w:styleId="Heading1Char">
    <w:name w:val="Heading 1 Char"/>
    <w:basedOn w:val="DefaultParagraphFont"/>
    <w:link w:val="Heading1"/>
    <w:uiPriority w:val="9"/>
    <w:rsid w:val="00D807A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807AE"/>
    <w:rPr>
      <w:rFonts w:asciiTheme="majorHAnsi" w:eastAsiaTheme="majorEastAsia" w:hAnsiTheme="majorHAnsi" w:cstheme="majorBidi"/>
      <w:color w:val="2E74B5" w:themeColor="accent1" w:themeShade="BF"/>
      <w:sz w:val="26"/>
      <w:szCs w:val="26"/>
    </w:rPr>
  </w:style>
  <w:style w:type="paragraph" w:styleId="TOCHeading">
    <w:name w:val="TOC Heading"/>
    <w:basedOn w:val="Heading1"/>
    <w:next w:val="Normal"/>
    <w:uiPriority w:val="39"/>
    <w:unhideWhenUsed/>
    <w:qFormat/>
    <w:rsid w:val="00E81CBE"/>
    <w:pPr>
      <w:outlineLvl w:val="9"/>
    </w:pPr>
  </w:style>
  <w:style w:type="paragraph" w:styleId="TOC1">
    <w:name w:val="toc 1"/>
    <w:basedOn w:val="Normal"/>
    <w:next w:val="Normal"/>
    <w:autoRedefine/>
    <w:uiPriority w:val="39"/>
    <w:unhideWhenUsed/>
    <w:rsid w:val="00E81CBE"/>
    <w:pPr>
      <w:spacing w:after="100"/>
    </w:pPr>
  </w:style>
  <w:style w:type="paragraph" w:styleId="TOC2">
    <w:name w:val="toc 2"/>
    <w:basedOn w:val="Normal"/>
    <w:next w:val="Normal"/>
    <w:autoRedefine/>
    <w:uiPriority w:val="39"/>
    <w:unhideWhenUsed/>
    <w:rsid w:val="00E81CBE"/>
    <w:pPr>
      <w:spacing w:after="100"/>
      <w:ind w:left="220"/>
    </w:pPr>
  </w:style>
  <w:style w:type="character" w:styleId="Hyperlink">
    <w:name w:val="Hyperlink"/>
    <w:basedOn w:val="DefaultParagraphFont"/>
    <w:uiPriority w:val="99"/>
    <w:unhideWhenUsed/>
    <w:rsid w:val="00E81CBE"/>
    <w:rPr>
      <w:color w:val="0563C1" w:themeColor="hyperlink"/>
      <w:u w:val="single"/>
    </w:rPr>
  </w:style>
  <w:style w:type="paragraph" w:styleId="BalloonText">
    <w:name w:val="Balloon Text"/>
    <w:basedOn w:val="Normal"/>
    <w:link w:val="BalloonTextChar"/>
    <w:uiPriority w:val="99"/>
    <w:semiHidden/>
    <w:unhideWhenUsed/>
    <w:rsid w:val="00C12B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2BDF"/>
    <w:rPr>
      <w:rFonts w:ascii="Segoe UI" w:hAnsi="Segoe UI" w:cs="Segoe UI"/>
      <w:sz w:val="18"/>
      <w:szCs w:val="18"/>
    </w:rPr>
  </w:style>
  <w:style w:type="character" w:styleId="Strong">
    <w:name w:val="Strong"/>
    <w:basedOn w:val="DefaultParagraphFont"/>
    <w:uiPriority w:val="22"/>
    <w:qFormat/>
    <w:rsid w:val="00D350B5"/>
    <w:rPr>
      <w:b/>
      <w:bCs/>
    </w:rPr>
  </w:style>
  <w:style w:type="character" w:customStyle="1" w:styleId="apple-converted-space">
    <w:name w:val="apple-converted-space"/>
    <w:basedOn w:val="DefaultParagraphFont"/>
    <w:rsid w:val="00D350B5"/>
  </w:style>
  <w:style w:type="character" w:customStyle="1" w:styleId="ListParagraphChar">
    <w:name w:val="List Paragraph Char"/>
    <w:aliases w:val="Normal bullet 2 Char"/>
    <w:basedOn w:val="DefaultParagraphFont"/>
    <w:link w:val="ListParagraph"/>
    <w:uiPriority w:val="34"/>
    <w:locked/>
    <w:rsid w:val="00357A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1920704">
      <w:bodyDiv w:val="1"/>
      <w:marLeft w:val="0"/>
      <w:marRight w:val="0"/>
      <w:marTop w:val="0"/>
      <w:marBottom w:val="0"/>
      <w:divBdr>
        <w:top w:val="none" w:sz="0" w:space="0" w:color="auto"/>
        <w:left w:val="none" w:sz="0" w:space="0" w:color="auto"/>
        <w:bottom w:val="none" w:sz="0" w:space="0" w:color="auto"/>
        <w:right w:val="none" w:sz="0" w:space="0" w:color="auto"/>
      </w:divBdr>
    </w:div>
    <w:div w:id="1955595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egio-adrcentru.r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BC0E6-DD17-4734-8864-47A035762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980</Words>
  <Characters>5586</Characters>
  <Application>Microsoft Office Word</Application>
  <DocSecurity>0</DocSecurity>
  <Lines>46</Lines>
  <Paragraphs>13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Lorelai Sacal</dc:creator>
  <cp:keywords/>
  <dc:description/>
  <cp:lastModifiedBy>Windows Szerver</cp:lastModifiedBy>
  <cp:revision>2</cp:revision>
  <cp:lastPrinted>2015-12-16T08:00:00Z</cp:lastPrinted>
  <dcterms:created xsi:type="dcterms:W3CDTF">2016-12-21T11:13:00Z</dcterms:created>
  <dcterms:modified xsi:type="dcterms:W3CDTF">2016-12-21T11:13:00Z</dcterms:modified>
</cp:coreProperties>
</file>